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left="6" w:right="11"/>
        <w:rPr>
          <w:color w:themeColor="text1" w:val="000000"/>
          <w:sz w:val="24"/>
          <w:szCs w:val="24"/>
        </w:rPr>
      </w:pPr>
      <w:r>
        <w:rPr/>
        <w:drawing>
          <wp:inline distT="0" distB="0" distL="0" distR="0">
            <wp:extent cx="1035685" cy="1004570"/>
            <wp:effectExtent l="0" t="0" r="0" b="0"/>
            <wp:docPr id="1" name="Рисунок 1" descr="C:\Users\Home\Downloads\logo-sokr.-zeleny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Home\Downloads\logo-sokr.-zelenyy.png"/>
                    <pic:cNvPicPr>
                      <a:picLocks noChangeAspect="1" noChangeArrowheads="1"/>
                    </pic:cNvPicPr>
                  </pic:nvPicPr>
                  <pic:blipFill>
                    <a:blip r:embed="rId2"/>
                    <a:stretch>
                      <a:fillRect/>
                    </a:stretch>
                  </pic:blipFill>
                  <pic:spPr bwMode="auto">
                    <a:xfrm>
                      <a:off x="0" y="0"/>
                      <a:ext cx="1035685" cy="1004570"/>
                    </a:xfrm>
                    <a:prstGeom prst="rect">
                      <a:avLst/>
                    </a:prstGeom>
                  </pic:spPr>
                </pic:pic>
              </a:graphicData>
            </a:graphic>
          </wp:inline>
        </w:drawing>
      </w:r>
    </w:p>
    <w:p>
      <w:pPr>
        <w:pStyle w:val="Normal"/>
        <w:ind w:left="5" w:right="14"/>
        <w:rPr>
          <w:color w:themeColor="text1" w:val="000000"/>
          <w:sz w:val="24"/>
          <w:szCs w:val="24"/>
        </w:rPr>
      </w:pPr>
      <w:r>
        <w:rPr>
          <w:color w:themeColor="text1" w:val="000000"/>
          <w:sz w:val="24"/>
          <w:szCs w:val="24"/>
        </w:rPr>
      </w:r>
    </w:p>
    <w:p>
      <w:pPr>
        <w:pStyle w:val="Normal"/>
        <w:shd w:val="clear" w:color="auto" w:fill="FFFFFF"/>
        <w:rPr>
          <w:color w:themeColor="text1" w:val="000000"/>
          <w:sz w:val="28"/>
          <w:szCs w:val="28"/>
        </w:rPr>
      </w:pPr>
      <w:r>
        <w:rPr>
          <w:color w:themeColor="text1" w:val="000000"/>
          <w:spacing w:val="-10"/>
          <w:sz w:val="28"/>
          <w:szCs w:val="28"/>
        </w:rPr>
        <w:t>СПбГЭУ</w:t>
      </w:r>
    </w:p>
    <w:p>
      <w:pPr>
        <w:pStyle w:val="Normal"/>
        <w:shd w:val="clear" w:color="auto" w:fill="FFFFFF"/>
        <w:rPr>
          <w:color w:themeColor="text1" w:val="000000"/>
          <w:spacing w:val="20"/>
          <w:sz w:val="16"/>
          <w:szCs w:val="16"/>
        </w:rPr>
      </w:pPr>
      <w:r>
        <w:rPr>
          <w:color w:themeColor="text1" w:val="000000"/>
          <w:spacing w:val="20"/>
          <w:sz w:val="16"/>
          <w:szCs w:val="16"/>
        </w:rPr>
        <w:t>МИНИСТЕРСТВО НАУКИ И ВЫСШЕГО ОБРАЗОВАНИЯ РОССИЙСКОЙ ФЕДЕРАЦИИ</w:t>
      </w:r>
    </w:p>
    <w:p>
      <w:pPr>
        <w:pStyle w:val="Normal"/>
        <w:shd w:val="clear" w:color="auto" w:fill="FFFFFF"/>
        <w:ind w:right="5"/>
        <w:jc w:val="center"/>
        <w:rPr>
          <w:color w:themeColor="text1" w:val="000000"/>
        </w:rPr>
      </w:pPr>
      <w:r>
        <w:rPr>
          <w:color w:themeColor="text1" w:val="000000"/>
          <w:spacing w:val="-6"/>
          <w:sz w:val="18"/>
          <w:szCs w:val="18"/>
        </w:rPr>
        <w:t>Федеральное государственное бюджетное образовательное учреждение высшего образования</w:t>
      </w:r>
    </w:p>
    <w:p>
      <w:pPr>
        <w:pStyle w:val="Normal"/>
        <w:shd w:val="clear" w:color="auto" w:fill="FFFFFF"/>
        <w:spacing w:before="62" w:after="0"/>
        <w:jc w:val="center"/>
        <w:rPr>
          <w:color w:themeColor="text1" w:val="000000"/>
          <w:spacing w:val="-6"/>
          <w:sz w:val="18"/>
          <w:szCs w:val="18"/>
        </w:rPr>
      </w:pPr>
      <w:r>
        <w:rPr>
          <w:color w:themeColor="text1" w:val="000000"/>
          <w:spacing w:val="-6"/>
          <w:sz w:val="18"/>
          <w:szCs w:val="18"/>
        </w:rPr>
        <w:t>«САНКТ-ПЕТЕРБУРГСКИЙ ГОСУДАРСТВЕННЫЙ ЭКОНОМИЧЕСКИЙ УНИВЕРСИТЕТ» (СПбГЭУ)</w:t>
      </w:r>
    </w:p>
    <w:p>
      <w:pPr>
        <w:pStyle w:val="Normal"/>
        <w:shd w:val="clear" w:color="auto" w:fill="FFFFFF"/>
        <w:spacing w:before="62" w:after="0"/>
        <w:jc w:val="center"/>
        <w:rPr>
          <w:color w:themeColor="text1" w:val="000000"/>
          <w:spacing w:val="-6"/>
          <w:sz w:val="32"/>
          <w:szCs w:val="32"/>
        </w:rPr>
      </w:pPr>
      <w:r>
        <w:rPr>
          <w:color w:themeColor="text1" w:val="000000"/>
          <w:spacing w:val="-6"/>
          <w:sz w:val="32"/>
          <w:szCs w:val="32"/>
        </w:rPr>
        <w:t xml:space="preserve">ЮРИДИЧЕСКИЙ ФАКУЛЬТЕТ </w:t>
      </w:r>
    </w:p>
    <w:p>
      <w:pPr>
        <w:pStyle w:val="Normal"/>
        <w:shd w:val="clear" w:color="auto" w:fill="FFFFFF"/>
        <w:spacing w:before="29" w:after="0"/>
        <w:ind w:hanging="1430" w:left="2603" w:right="1077"/>
        <w:rPr>
          <w:color w:themeColor="text1" w:val="000000"/>
        </w:rPr>
      </w:pPr>
      <w:r>
        <w:rPr>
          <w:color w:themeColor="text1" w:val="000000"/>
        </w:rPr>
        <mc:AlternateContent>
          <mc:Choice Requires="wps">
            <w:drawing>
              <wp:anchor behindDoc="0" distT="19685" distB="19685" distL="19685" distR="19050" simplePos="0" locked="0" layoutInCell="1" allowOverlap="1" relativeHeight="3" wp14:anchorId="7D635A53">
                <wp:simplePos x="0" y="0"/>
                <wp:positionH relativeFrom="column">
                  <wp:posOffset>23495</wp:posOffset>
                </wp:positionH>
                <wp:positionV relativeFrom="paragraph">
                  <wp:posOffset>44450</wp:posOffset>
                </wp:positionV>
                <wp:extent cx="5181600" cy="0"/>
                <wp:effectExtent l="19685" t="19685" r="19050" b="19685"/>
                <wp:wrapNone/>
                <wp:docPr id="2" name="Line 3"/>
                <a:graphic xmlns:a="http://schemas.openxmlformats.org/drawingml/2006/main">
                  <a:graphicData uri="http://schemas.microsoft.com/office/word/2010/wordprocessingShape">
                    <wps:wsp>
                      <wps:cNvSpPr/>
                      <wps:spPr>
                        <a:xfrm>
                          <a:off x="0" y="0"/>
                          <a:ext cx="5181480" cy="0"/>
                        </a:xfrm>
                        <a:prstGeom prst="line">
                          <a:avLst/>
                        </a:prstGeom>
                        <a:ln w="38100">
                          <a:solidFill>
                            <a:srgbClr val="000000"/>
                          </a:solidFill>
                          <a:round/>
                        </a:ln>
                      </wps:spPr>
                      <wps:style>
                        <a:lnRef idx="0"/>
                        <a:fillRef idx="0"/>
                        <a:effectRef idx="0"/>
                        <a:fontRef idx="minor"/>
                      </wps:style>
                      <wps:bodyPr/>
                    </wps:wsp>
                  </a:graphicData>
                </a:graphic>
              </wp:anchor>
            </w:drawing>
          </mc:Choice>
          <mc:Fallback>
            <w:pict>
              <v:line id="shape_0" from="1.85pt,3.5pt" to="409.8pt,3.5pt" ID="Line 3" stroked="t" o:allowincell="f" style="position:absolute" wp14:anchorId="7D635A53">
                <v:stroke color="black" weight="38160" joinstyle="round" endcap="flat"/>
                <v:fill o:detectmouseclick="t" on="false"/>
                <w10:wrap type="none"/>
              </v:line>
            </w:pict>
          </mc:Fallback>
        </mc:AlternateContent>
        <mc:AlternateContent>
          <mc:Choice Requires="wps">
            <w:drawing>
              <wp:anchor behindDoc="0" distT="5080" distB="5080" distL="5080" distR="5080" simplePos="0" locked="0" layoutInCell="1" allowOverlap="1" relativeHeight="4" wp14:anchorId="7D635A55">
                <wp:simplePos x="0" y="0"/>
                <wp:positionH relativeFrom="column">
                  <wp:posOffset>2321560</wp:posOffset>
                </wp:positionH>
                <wp:positionV relativeFrom="paragraph">
                  <wp:posOffset>138430</wp:posOffset>
                </wp:positionV>
                <wp:extent cx="3022600" cy="45720"/>
                <wp:effectExtent l="5080" t="5080" r="5080" b="5080"/>
                <wp:wrapNone/>
                <wp:docPr id="3" name="Надпись 1"/>
                <a:graphic xmlns:a="http://schemas.openxmlformats.org/drawingml/2006/main">
                  <a:graphicData uri="http://schemas.microsoft.com/office/word/2010/wordprocessingShape">
                    <wps:wsp>
                      <wps:cNvSpPr/>
                      <wps:spPr>
                        <a:xfrm>
                          <a:off x="0" y="0"/>
                          <a:ext cx="3022560" cy="45720"/>
                        </a:xfrm>
                        <a:prstGeom prst="rect">
                          <a:avLst/>
                        </a:prstGeom>
                        <a:solidFill>
                          <a:srgbClr val="ffffff"/>
                        </a:solidFill>
                        <a:ln w="9525">
                          <a:solidFill>
                            <a:srgbClr val="ffffff"/>
                          </a:solidFill>
                          <a:miter/>
                        </a:ln>
                      </wps:spPr>
                      <wps:style>
                        <a:lnRef idx="0"/>
                        <a:fillRef idx="0"/>
                        <a:effectRef idx="0"/>
                        <a:fontRef idx="minor"/>
                      </wps:style>
                      <wps:txbx>
                        <w:txbxContent>
                          <w:p>
                            <w:pPr>
                              <w:pStyle w:val="Style22"/>
                              <w:ind w:left="5670"/>
                              <w:rPr>
                                <w:sz w:val="28"/>
                                <w:szCs w:val="28"/>
                              </w:rPr>
                            </w:pPr>
                            <w:r>
                              <w:rPr>
                                <w:color w:val="000000"/>
                                <w:sz w:val="28"/>
                                <w:szCs w:val="28"/>
                              </w:rPr>
                              <w:t>Ректору СПбГЭУ</w:t>
                            </w:r>
                          </w:p>
                          <w:p>
                            <w:pPr>
                              <w:pStyle w:val="Style22"/>
                              <w:ind w:left="5670"/>
                              <w:rPr>
                                <w:sz w:val="28"/>
                                <w:szCs w:val="28"/>
                              </w:rPr>
                            </w:pPr>
                            <w:r>
                              <w:rPr>
                                <w:color w:val="000000"/>
                                <w:sz w:val="28"/>
                                <w:szCs w:val="28"/>
                              </w:rPr>
                              <w:t>д.э.н., профессору</w:t>
                            </w:r>
                          </w:p>
                          <w:p>
                            <w:pPr>
                              <w:pStyle w:val="Style22"/>
                              <w:ind w:left="5670"/>
                              <w:rPr>
                                <w:sz w:val="28"/>
                                <w:szCs w:val="28"/>
                              </w:rPr>
                            </w:pPr>
                            <w:r>
                              <w:rPr>
                                <w:color w:val="000000"/>
                                <w:sz w:val="28"/>
                                <w:szCs w:val="28"/>
                              </w:rPr>
                              <w:t>Максимцеву И.А.</w:t>
                            </w:r>
                          </w:p>
                          <w:p>
                            <w:pPr>
                              <w:pStyle w:val="Style22"/>
                              <w:jc w:val="both"/>
                              <w:rPr>
                                <w:sz w:val="28"/>
                                <w:szCs w:val="28"/>
                              </w:rPr>
                            </w:pPr>
                            <w:r>
                              <w:rPr>
                                <w:color w:val="000000"/>
                                <w:sz w:val="28"/>
                                <w:szCs w:val="28"/>
                              </w:rPr>
                              <w:t>.Г.</w:t>
                            </w:r>
                          </w:p>
                          <w:p>
                            <w:pPr>
                              <w:pStyle w:val="Style22"/>
                              <w:jc w:val="both"/>
                              <w:rPr>
                                <w:sz w:val="28"/>
                                <w:szCs w:val="28"/>
                              </w:rPr>
                            </w:pPr>
                            <w:r>
                              <w:rPr>
                                <w:color w:val="000000"/>
                                <w:sz w:val="28"/>
                                <w:szCs w:val="28"/>
                              </w:rPr>
                            </w:r>
                          </w:p>
                          <w:p>
                            <w:pPr>
                              <w:pStyle w:val="Style22"/>
                              <w:jc w:val="both"/>
                              <w:rPr>
                                <w:sz w:val="28"/>
                                <w:szCs w:val="28"/>
                              </w:rPr>
                            </w:pPr>
                            <w:r>
                              <w:rPr>
                                <w:color w:val="000000"/>
                              </w:rPr>
                            </w:r>
                          </w:p>
                        </w:txbxContent>
                      </wps:txbx>
                      <wps:bodyPr tIns="-45000" bIns="-45000" anchor="t" upright="1">
                        <a:noAutofit/>
                      </wps:bodyPr>
                    </wps:wsp>
                  </a:graphicData>
                </a:graphic>
              </wp:anchor>
            </w:drawing>
          </mc:Choice>
          <mc:Fallback>
            <w:pict>
              <v:rect id="shape_0" ID="Надпись 1" path="m0,0l-2147483645,0l-2147483645,-2147483646l0,-2147483646xe" fillcolor="white" stroked="t" o:allowincell="f" style="position:absolute;margin-left:182.8pt;margin-top:10.9pt;width:237.95pt;height:3.55pt;mso-wrap-style:square;v-text-anchor:top" wp14:anchorId="7D635A55">
                <v:fill o:detectmouseclick="t" type="solid" color2="black"/>
                <v:stroke color="white" weight="9360" joinstyle="miter" endcap="flat"/>
                <v:textbox>
                  <w:txbxContent>
                    <w:p>
                      <w:pPr>
                        <w:pStyle w:val="Style22"/>
                        <w:ind w:left="5670"/>
                        <w:rPr>
                          <w:sz w:val="28"/>
                          <w:szCs w:val="28"/>
                        </w:rPr>
                      </w:pPr>
                      <w:r>
                        <w:rPr>
                          <w:color w:val="000000"/>
                          <w:sz w:val="28"/>
                          <w:szCs w:val="28"/>
                        </w:rPr>
                        <w:t>Ректору СПбГЭУ</w:t>
                      </w:r>
                    </w:p>
                    <w:p>
                      <w:pPr>
                        <w:pStyle w:val="Style22"/>
                        <w:ind w:left="5670"/>
                        <w:rPr>
                          <w:sz w:val="28"/>
                          <w:szCs w:val="28"/>
                        </w:rPr>
                      </w:pPr>
                      <w:r>
                        <w:rPr>
                          <w:color w:val="000000"/>
                          <w:sz w:val="28"/>
                          <w:szCs w:val="28"/>
                        </w:rPr>
                        <w:t>д.э.н., профессору</w:t>
                      </w:r>
                    </w:p>
                    <w:p>
                      <w:pPr>
                        <w:pStyle w:val="Style22"/>
                        <w:ind w:left="5670"/>
                        <w:rPr>
                          <w:sz w:val="28"/>
                          <w:szCs w:val="28"/>
                        </w:rPr>
                      </w:pPr>
                      <w:r>
                        <w:rPr>
                          <w:color w:val="000000"/>
                          <w:sz w:val="28"/>
                          <w:szCs w:val="28"/>
                        </w:rPr>
                        <w:t>Максимцеву И.А.</w:t>
                      </w:r>
                    </w:p>
                    <w:p>
                      <w:pPr>
                        <w:pStyle w:val="Style22"/>
                        <w:jc w:val="both"/>
                        <w:rPr>
                          <w:sz w:val="28"/>
                          <w:szCs w:val="28"/>
                        </w:rPr>
                      </w:pPr>
                      <w:r>
                        <w:rPr>
                          <w:color w:val="000000"/>
                          <w:sz w:val="28"/>
                          <w:szCs w:val="28"/>
                        </w:rPr>
                        <w:t>.Г.</w:t>
                      </w:r>
                    </w:p>
                    <w:p>
                      <w:pPr>
                        <w:pStyle w:val="Style22"/>
                        <w:jc w:val="both"/>
                        <w:rPr>
                          <w:sz w:val="28"/>
                          <w:szCs w:val="28"/>
                        </w:rPr>
                      </w:pPr>
                      <w:r>
                        <w:rPr>
                          <w:color w:val="000000"/>
                          <w:sz w:val="28"/>
                          <w:szCs w:val="28"/>
                        </w:rPr>
                      </w:r>
                    </w:p>
                    <w:p>
                      <w:pPr>
                        <w:pStyle w:val="Style22"/>
                        <w:jc w:val="both"/>
                        <w:rPr>
                          <w:sz w:val="28"/>
                          <w:szCs w:val="28"/>
                        </w:rPr>
                      </w:pPr>
                      <w:r>
                        <w:rPr>
                          <w:color w:val="000000"/>
                        </w:rPr>
                      </w:r>
                    </w:p>
                  </w:txbxContent>
                </v:textbox>
                <w10:wrap type="none"/>
              </v:rect>
            </w:pict>
          </mc:Fallback>
        </mc:AlternateContent>
      </w:r>
    </w:p>
    <w:p>
      <w:pPr>
        <w:sectPr>
          <w:footerReference w:type="default" r:id="rId3"/>
          <w:type w:val="continuous"/>
          <w:pgSz w:w="11906" w:h="16838"/>
          <w:pgMar w:left="1179" w:right="852" w:gutter="0" w:header="0" w:top="1134" w:footer="720" w:bottom="777"/>
          <w:cols w:num="2" w:equalWidth="false" w:sep="false">
            <w:col w:w="1247" w:space="196"/>
            <w:col w:w="8431"/>
          </w:cols>
          <w:formProt w:val="false"/>
          <w:textDirection w:val="lrTb"/>
          <w:docGrid w:type="default" w:linePitch="600" w:charSpace="49152"/>
        </w:sectPr>
      </w:pPr>
    </w:p>
    <w:p>
      <w:pPr>
        <w:pStyle w:val="Heading1"/>
        <w:spacing w:before="0" w:after="0"/>
        <w:jc w:val="center"/>
        <w:rPr>
          <w:rFonts w:ascii="Times New Roman" w:hAnsi="Times New Roman" w:cs="Times New Roman"/>
          <w:b w:val="false"/>
          <w:bCs w:val="false"/>
          <w:color w:themeColor="text1" w:val="000000"/>
        </w:rPr>
      </w:pPr>
      <w:r>
        <w:rPr>
          <w:rFonts w:cs="Times New Roman" w:ascii="Times New Roman" w:hAnsi="Times New Roman"/>
          <w:b w:val="false"/>
          <w:bCs w:val="false"/>
          <w:color w:themeColor="text1" w:val="000000"/>
        </w:rPr>
        <w:t xml:space="preserve">ИНФОРМАЦИОННОЕ ПИСЬМО </w:t>
      </w:r>
    </w:p>
    <w:p>
      <w:pPr>
        <w:pStyle w:val="Heading1"/>
        <w:spacing w:before="0" w:after="0"/>
        <w:ind w:firstLine="720"/>
        <w:jc w:val="both"/>
        <w:rPr>
          <w:rFonts w:ascii="Times New Roman" w:hAnsi="Times New Roman" w:cs="Times New Roman"/>
          <w:b w:val="false"/>
          <w:bCs w:val="false"/>
          <w:color w:themeColor="text1" w:val="000000"/>
          <w:sz w:val="28"/>
          <w:szCs w:val="28"/>
        </w:rPr>
      </w:pPr>
      <w:r>
        <w:rPr>
          <w:rFonts w:cs="Times New Roman" w:ascii="Times New Roman" w:hAnsi="Times New Roman"/>
          <w:b w:val="false"/>
          <w:bCs w:val="false"/>
          <w:color w:themeColor="text1" w:val="000000"/>
          <w:sz w:val="28"/>
          <w:szCs w:val="28"/>
        </w:rPr>
      </w:r>
    </w:p>
    <w:p>
      <w:pPr>
        <w:pStyle w:val="Normal"/>
        <w:jc w:val="center"/>
        <w:rPr>
          <w:color w:themeColor="text1" w:val="000000"/>
          <w:sz w:val="28"/>
          <w:szCs w:val="28"/>
        </w:rPr>
      </w:pPr>
      <w:r>
        <w:rPr>
          <w:color w:themeColor="text1" w:val="000000"/>
          <w:sz w:val="28"/>
          <w:szCs w:val="28"/>
        </w:rPr>
        <w:t>УВАЖАЕМЫЕ СТУДЕНТЫ, МАГИСТРАНТЫ</w:t>
      </w:r>
    </w:p>
    <w:p>
      <w:pPr>
        <w:pStyle w:val="Normal"/>
        <w:jc w:val="center"/>
        <w:rPr>
          <w:color w:themeColor="text1" w:val="000000"/>
          <w:sz w:val="28"/>
          <w:szCs w:val="28"/>
        </w:rPr>
      </w:pPr>
      <w:r>
        <w:rPr>
          <w:color w:themeColor="text1" w:val="000000"/>
          <w:sz w:val="28"/>
          <w:szCs w:val="28"/>
        </w:rPr>
        <w:t>И АСПИРАНТЫ!</w:t>
      </w:r>
    </w:p>
    <w:p>
      <w:pPr>
        <w:pStyle w:val="Normal"/>
        <w:jc w:val="center"/>
        <w:rPr>
          <w:color w:themeColor="text1" w:val="000000"/>
          <w:sz w:val="28"/>
          <w:szCs w:val="28"/>
        </w:rPr>
      </w:pPr>
      <w:r>
        <w:rPr>
          <w:color w:themeColor="text1" w:val="000000"/>
          <w:sz w:val="28"/>
          <w:szCs w:val="28"/>
        </w:rPr>
      </w:r>
    </w:p>
    <w:p>
      <w:pPr>
        <w:pStyle w:val="Normal"/>
        <w:jc w:val="center"/>
        <w:rPr>
          <w:color w:themeColor="text1" w:val="000000"/>
          <w:sz w:val="28"/>
          <w:szCs w:val="28"/>
        </w:rPr>
      </w:pPr>
      <w:r>
        <w:rPr>
          <w:color w:themeColor="text1" w:val="000000"/>
          <w:sz w:val="28"/>
          <w:szCs w:val="28"/>
        </w:rPr>
        <w:t>Приглашаем Вас принять участие во</w:t>
      </w:r>
    </w:p>
    <w:p>
      <w:pPr>
        <w:pStyle w:val="Normal"/>
        <w:jc w:val="center"/>
        <w:rPr>
          <w:color w:themeColor="text1" w:val="000000"/>
          <w:sz w:val="28"/>
          <w:szCs w:val="28"/>
        </w:rPr>
      </w:pPr>
      <w:r>
        <w:rPr>
          <w:color w:themeColor="text1" w:val="000000"/>
          <w:sz w:val="28"/>
          <w:szCs w:val="28"/>
        </w:rPr>
        <w:t xml:space="preserve">Всероссийской студенческой научно – практической конференции </w:t>
      </w:r>
    </w:p>
    <w:p>
      <w:pPr>
        <w:pStyle w:val="Normal"/>
        <w:jc w:val="center"/>
        <w:rPr>
          <w:color w:themeColor="text1" w:val="000000"/>
          <w:sz w:val="28"/>
          <w:szCs w:val="28"/>
        </w:rPr>
      </w:pPr>
      <w:r>
        <w:rPr>
          <w:color w:themeColor="text1" w:val="000000"/>
          <w:sz w:val="28"/>
          <w:szCs w:val="28"/>
        </w:rPr>
      </w:r>
    </w:p>
    <w:p>
      <w:pPr>
        <w:pStyle w:val="Normal"/>
        <w:jc w:val="center"/>
        <w:rPr>
          <w:color w:themeColor="text1" w:val="000000"/>
          <w:sz w:val="28"/>
          <w:szCs w:val="28"/>
        </w:rPr>
      </w:pPr>
      <w:r>
        <w:rPr>
          <w:color w:themeColor="text1" w:val="000000"/>
          <w:sz w:val="28"/>
          <w:szCs w:val="28"/>
        </w:rPr>
        <w:t>«</w:t>
      </w:r>
      <w:bookmarkStart w:id="0" w:name="_Hlk122775236"/>
      <w:r>
        <w:rPr>
          <w:color w:themeColor="text1" w:val="000000"/>
          <w:sz w:val="28"/>
          <w:szCs w:val="28"/>
        </w:rPr>
        <w:t xml:space="preserve">АКТУАЛЬНЫЕ ВОПРОСЫ СОВРЕМЕННОГО </w:t>
      </w:r>
    </w:p>
    <w:p>
      <w:pPr>
        <w:pStyle w:val="Normal"/>
        <w:jc w:val="center"/>
        <w:rPr>
          <w:color w:themeColor="text1" w:val="000000"/>
          <w:sz w:val="28"/>
          <w:szCs w:val="28"/>
        </w:rPr>
      </w:pPr>
      <w:r>
        <w:rPr>
          <w:color w:themeColor="text1" w:val="000000"/>
          <w:sz w:val="28"/>
          <w:szCs w:val="28"/>
        </w:rPr>
        <w:t>ПУБЛИЧНОГО УПРАВЛЕНИЯ»</w:t>
      </w:r>
      <w:bookmarkEnd w:id="0"/>
      <w:r>
        <w:rPr>
          <w:color w:themeColor="text1" w:val="000000"/>
          <w:sz w:val="28"/>
          <w:szCs w:val="28"/>
        </w:rPr>
        <w:t xml:space="preserve">, </w:t>
      </w:r>
    </w:p>
    <w:p>
      <w:pPr>
        <w:pStyle w:val="Normal"/>
        <w:jc w:val="center"/>
        <w:rPr>
          <w:color w:themeColor="text1" w:val="000000"/>
          <w:sz w:val="28"/>
          <w:szCs w:val="28"/>
        </w:rPr>
      </w:pPr>
      <w:r>
        <w:rPr>
          <w:color w:themeColor="text1" w:val="000000"/>
          <w:sz w:val="28"/>
          <w:szCs w:val="28"/>
        </w:rPr>
      </w:r>
    </w:p>
    <w:p>
      <w:pPr>
        <w:pStyle w:val="Normal"/>
        <w:jc w:val="center"/>
        <w:rPr>
          <w:color w:themeColor="text1" w:val="000000"/>
          <w:sz w:val="28"/>
          <w:szCs w:val="28"/>
        </w:rPr>
      </w:pPr>
      <w:r>
        <w:rPr>
          <w:color w:themeColor="text1" w:val="000000"/>
          <w:sz w:val="28"/>
          <w:szCs w:val="28"/>
        </w:rPr>
        <w:t xml:space="preserve">которая состоится </w:t>
      </w:r>
    </w:p>
    <w:p>
      <w:pPr>
        <w:pStyle w:val="Normal"/>
        <w:jc w:val="center"/>
        <w:rPr>
          <w:color w:themeColor="text1" w:val="000000"/>
          <w:sz w:val="28"/>
          <w:szCs w:val="28"/>
        </w:rPr>
      </w:pPr>
      <w:r>
        <w:rPr>
          <w:color w:themeColor="text1" w:val="000000"/>
          <w:sz w:val="28"/>
          <w:szCs w:val="28"/>
        </w:rPr>
        <w:t xml:space="preserve">27 марта 2026 года </w:t>
      </w:r>
    </w:p>
    <w:p>
      <w:pPr>
        <w:pStyle w:val="Normal"/>
        <w:jc w:val="center"/>
        <w:rPr>
          <w:color w:themeColor="text1" w:val="000000"/>
          <w:sz w:val="28"/>
          <w:szCs w:val="28"/>
        </w:rPr>
      </w:pPr>
      <w:r>
        <w:rPr>
          <w:color w:themeColor="text1" w:val="000000"/>
          <w:sz w:val="28"/>
          <w:szCs w:val="28"/>
        </w:rPr>
      </w:r>
    </w:p>
    <w:p>
      <w:pPr>
        <w:pStyle w:val="Normal"/>
        <w:ind w:firstLine="720"/>
        <w:jc w:val="both"/>
        <w:rPr>
          <w:color w:themeColor="text1" w:val="000000"/>
          <w:sz w:val="28"/>
          <w:szCs w:val="28"/>
        </w:rPr>
      </w:pPr>
      <w:r>
        <w:rPr>
          <w:color w:themeColor="text1" w:val="000000"/>
          <w:sz w:val="28"/>
          <w:szCs w:val="28"/>
        </w:rPr>
        <w:t xml:space="preserve">Целью запланированной конференции является активизация </w:t>
      </w:r>
      <w:r>
        <w:rPr>
          <w:color w:themeColor="text1" w:val="000000"/>
          <w:spacing w:val="-2"/>
          <w:w w:val="110"/>
          <w:sz w:val="28"/>
          <w:szCs w:val="28"/>
        </w:rPr>
        <w:t>научно – исследовательской работы обучающихся, создание организационных условий для раскрытия научно – исследовательских способностей участников мероприятия и привлечения профессорско – преподавательского состава к участию в организации научно – исследовательской работы обучающихся.</w:t>
      </w:r>
      <w:r>
        <w:rPr>
          <w:color w:themeColor="text1" w:val="000000"/>
          <w:sz w:val="28"/>
          <w:szCs w:val="28"/>
        </w:rPr>
        <w:t xml:space="preserve"> </w:t>
      </w:r>
    </w:p>
    <w:p>
      <w:pPr>
        <w:pStyle w:val="Normal"/>
        <w:widowControl/>
        <w:ind w:firstLine="709"/>
        <w:jc w:val="both"/>
        <w:rPr>
          <w:color w:themeColor="text1" w:val="000000"/>
          <w:sz w:val="28"/>
          <w:szCs w:val="28"/>
        </w:rPr>
      </w:pPr>
      <w:r>
        <w:rPr>
          <w:color w:themeColor="text1" w:val="000000"/>
          <w:sz w:val="28"/>
          <w:szCs w:val="28"/>
        </w:rPr>
        <w:t>В рамках Всероссийской студенческой научно – практической конференции участникам предлагается исследовать широкий спектр вопросов современного правового регулирования публичного управления в условиях обеспечения национального суверенитета и безопасности, построения конкурентноспособной, высокотехнологической и независимой экономики, цифровой трансформации различных отраслей и сфер экономики для достижения социально – экономического благополучия населения страны.</w:t>
      </w:r>
    </w:p>
    <w:p>
      <w:pPr>
        <w:pStyle w:val="Default"/>
        <w:ind w:firstLine="709"/>
        <w:jc w:val="both"/>
        <w:rPr>
          <w:color w:themeColor="text1" w:val="000000"/>
          <w:sz w:val="28"/>
          <w:szCs w:val="28"/>
        </w:rPr>
      </w:pPr>
      <w:r>
        <w:rPr>
          <w:color w:themeColor="text1" w:val="000000"/>
          <w:sz w:val="28"/>
          <w:szCs w:val="28"/>
        </w:rPr>
        <w:t>Дата и место проведения Всероссийской конференции: 27.03.2026 с 15:00 по 19:00 (по московскому времени).</w:t>
      </w:r>
    </w:p>
    <w:p>
      <w:pPr>
        <w:pStyle w:val="Default"/>
        <w:ind w:firstLine="709"/>
        <w:jc w:val="both"/>
        <w:rPr>
          <w:color w:themeColor="text1" w:val="000000"/>
          <w:sz w:val="28"/>
          <w:szCs w:val="28"/>
        </w:rPr>
      </w:pPr>
      <w:r>
        <w:rPr>
          <w:color w:themeColor="text1" w:val="000000"/>
          <w:sz w:val="28"/>
          <w:szCs w:val="28"/>
        </w:rPr>
        <w:t xml:space="preserve">Формат проведения: смешанный (дистанционно в режиме видеоконференции, очно – в аудитории корпуса СПбГЭУ по адресу: 7-я Красноармейская ул., д. 6/8, станция метро «Технологический институт»).  </w:t>
      </w:r>
    </w:p>
    <w:p>
      <w:pPr>
        <w:pStyle w:val="Default"/>
        <w:ind w:firstLine="709"/>
        <w:jc w:val="both"/>
        <w:rPr>
          <w:color w:themeColor="text1" w:val="000000"/>
          <w:sz w:val="28"/>
          <w:szCs w:val="28"/>
        </w:rPr>
      </w:pPr>
      <w:r>
        <w:rPr>
          <w:color w:themeColor="text1" w:val="000000"/>
          <w:sz w:val="28"/>
          <w:szCs w:val="28"/>
        </w:rPr>
        <w:t>К участию в конференции приглашаются молодые ученые, имеющие статус студента (специалиста, бакалавра), магистранта и аспиранта.</w:t>
      </w:r>
    </w:p>
    <w:p>
      <w:pPr>
        <w:pStyle w:val="BodyText"/>
        <w:widowControl/>
        <w:spacing w:before="0" w:after="0"/>
        <w:ind w:firstLine="720"/>
        <w:jc w:val="both"/>
        <w:rPr>
          <w:color w:themeColor="text1" w:val="000000"/>
          <w:sz w:val="28"/>
          <w:szCs w:val="28"/>
        </w:rPr>
      </w:pPr>
      <w:r>
        <w:rPr>
          <w:color w:themeColor="text1" w:val="000000"/>
          <w:sz w:val="28"/>
          <w:szCs w:val="28"/>
        </w:rPr>
        <w:t xml:space="preserve">Оргкомитет оставляет за собой право отобрать доклады для публичного выступления. </w:t>
      </w:r>
    </w:p>
    <w:p>
      <w:pPr>
        <w:pStyle w:val="Normal"/>
        <w:ind w:firstLine="709"/>
        <w:jc w:val="both"/>
        <w:rPr>
          <w:color w:themeColor="text1" w:val="000000"/>
          <w:sz w:val="28"/>
          <w:szCs w:val="28"/>
        </w:rPr>
      </w:pPr>
      <w:r>
        <w:rPr>
          <w:color w:themeColor="text1" w:val="000000"/>
          <w:sz w:val="28"/>
          <w:szCs w:val="28"/>
        </w:rPr>
        <w:t xml:space="preserve">Для участия в работе Всероссийской студенческой конференции и своевременной подготовки программы мероприятия необходимо до 27 февраля 2026 г. отправить в адрес оргкомитета заявку на участие (приложение № 1) на адрес электронной почты: </w:t>
      </w:r>
      <w:r>
        <w:rPr>
          <w:rStyle w:val="User-accountsubname"/>
          <w:color w:themeColor="text1" w:val="000000"/>
          <w:sz w:val="28"/>
          <w:szCs w:val="28"/>
          <w:shd w:fill="FFFFFF" w:val="clear"/>
        </w:rPr>
        <w:t>VoprosyUP.kkiap@yandex.ru.</w:t>
      </w:r>
    </w:p>
    <w:p>
      <w:pPr>
        <w:pStyle w:val="Default"/>
        <w:ind w:firstLine="709"/>
        <w:jc w:val="both"/>
        <w:rPr>
          <w:color w:themeColor="text1" w:val="000000"/>
          <w:sz w:val="28"/>
          <w:szCs w:val="28"/>
        </w:rPr>
      </w:pPr>
      <w:r>
        <w:rPr>
          <w:color w:themeColor="text1" w:val="000000"/>
          <w:sz w:val="28"/>
          <w:szCs w:val="28"/>
        </w:rPr>
        <w:t xml:space="preserve">Материалы Конференции будут опубликованы в сборнике научных статей «Молодежный вектор публично-правовых исследований» с последующим размещением в национальной информационно-аналитической системе РИНЦ (Российский индекс научного цитирования) </w:t>
      </w:r>
      <w:r>
        <w:fldChar w:fldCharType="begin"/>
      </w:r>
      <w:r>
        <w:rPr>
          <w:sz w:val="28"/>
          <w:szCs w:val="28"/>
          <w:color w:themeColor="text1" w:val="000000"/>
        </w:rPr>
        <w:instrText xml:space="preserve"> HYPERLINK "https://mail.rambler.ru/m/redirect?url=http%3A//www.elibrary.ru&amp;hash=887ff5c4cef4c4ccd0af2231047db73c" \l "_blank"</w:instrText>
      </w:r>
      <w:r>
        <w:rPr>
          <w:sz w:val="28"/>
          <w:szCs w:val="28"/>
          <w:color w:themeColor="text1" w:val="000000"/>
        </w:rPr>
        <w:fldChar w:fldCharType="separate"/>
      </w:r>
      <w:r>
        <w:rPr>
          <w:color w:themeColor="text1" w:val="000000"/>
          <w:sz w:val="28"/>
          <w:szCs w:val="28"/>
        </w:rPr>
        <w:t>www.elibrary.ru</w:t>
      </w:r>
      <w:r>
        <w:rPr>
          <w:sz w:val="28"/>
          <w:szCs w:val="28"/>
          <w:color w:themeColor="text1" w:val="000000"/>
        </w:rPr>
        <w:fldChar w:fldCharType="end"/>
      </w:r>
      <w:r>
        <w:rPr>
          <w:color w:themeColor="text1" w:val="000000"/>
          <w:sz w:val="28"/>
          <w:szCs w:val="28"/>
        </w:rPr>
        <w:t xml:space="preserve">. </w:t>
      </w:r>
    </w:p>
    <w:p>
      <w:pPr>
        <w:pStyle w:val="BodyText"/>
        <w:spacing w:before="0" w:after="0"/>
        <w:ind w:firstLine="720"/>
        <w:jc w:val="both"/>
        <w:rPr>
          <w:rStyle w:val="User-accountsubname"/>
          <w:color w:themeColor="text1" w:val="000000"/>
          <w:sz w:val="28"/>
          <w:szCs w:val="28"/>
          <w:shd w:fill="FFFFFF" w:val="clear"/>
        </w:rPr>
      </w:pPr>
      <w:r>
        <w:rPr>
          <w:color w:themeColor="text1" w:val="000000"/>
          <w:sz w:val="28"/>
          <w:szCs w:val="28"/>
        </w:rPr>
        <w:t xml:space="preserve">Текст статьи, оформленный по прилагаемой форме (приложение 2), необходимо направить в электронном виде (в формате </w:t>
      </w:r>
      <w:r>
        <w:rPr>
          <w:color w:themeColor="text1" w:val="000000"/>
          <w:sz w:val="28"/>
          <w:szCs w:val="28"/>
          <w:lang w:val="en-US"/>
        </w:rPr>
        <w:t>word</w:t>
      </w:r>
      <w:r>
        <w:rPr>
          <w:color w:themeColor="text1" w:val="000000"/>
          <w:sz w:val="28"/>
          <w:szCs w:val="28"/>
        </w:rPr>
        <w:t xml:space="preserve">) до 27 марта 2026 года (название файла – фамилия-статья) на адрес: </w:t>
      </w:r>
      <w:r>
        <w:rPr>
          <w:rStyle w:val="User-accountsubname"/>
          <w:color w:themeColor="text1" w:val="000000"/>
          <w:sz w:val="28"/>
          <w:szCs w:val="28"/>
          <w:shd w:fill="FFFFFF" w:val="clear"/>
        </w:rPr>
        <w:t>VoprosyUP.kkiap@yandex.ru.</w:t>
      </w:r>
    </w:p>
    <w:p>
      <w:pPr>
        <w:pStyle w:val="BodyText"/>
        <w:spacing w:before="0" w:after="0"/>
        <w:ind w:firstLine="720"/>
        <w:jc w:val="both"/>
        <w:rPr>
          <w:color w:themeColor="text1" w:val="000000"/>
          <w:sz w:val="28"/>
          <w:szCs w:val="28"/>
        </w:rPr>
      </w:pPr>
      <w:r>
        <w:rPr>
          <w:rStyle w:val="User-accountsubname"/>
          <w:color w:themeColor="text1" w:val="000000"/>
          <w:sz w:val="28"/>
          <w:szCs w:val="28"/>
          <w:shd w:fill="FFFFFF" w:val="clear"/>
        </w:rPr>
        <w:t>Разрешается соавторство не более двух соавторов. Оригинальность статьи должна составлять не менее 60 %.</w:t>
      </w:r>
    </w:p>
    <w:p>
      <w:pPr>
        <w:pStyle w:val="BodyText"/>
        <w:spacing w:before="0" w:after="0"/>
        <w:ind w:firstLine="720"/>
        <w:jc w:val="both"/>
        <w:rPr>
          <w:color w:themeColor="text1" w:val="000000"/>
          <w:sz w:val="28"/>
          <w:szCs w:val="28"/>
        </w:rPr>
      </w:pPr>
      <w:r>
        <w:rPr>
          <w:color w:themeColor="text1" w:val="000000"/>
          <w:sz w:val="28"/>
          <w:szCs w:val="28"/>
        </w:rPr>
        <w:t>Автор (авторы), направляя статью, выражает свое согласие на ее опубликование в открытом доступе и размещение в сети Интернет. Авторы несут ответственность за содержание в статье некорректного заимствования.</w:t>
      </w:r>
    </w:p>
    <w:p>
      <w:pPr>
        <w:pStyle w:val="BodyText"/>
        <w:widowControl/>
        <w:spacing w:before="0" w:after="0"/>
        <w:ind w:firstLine="720"/>
        <w:jc w:val="both"/>
        <w:rPr>
          <w:color w:themeColor="text1" w:val="000000"/>
          <w:sz w:val="28"/>
          <w:szCs w:val="28"/>
        </w:rPr>
      </w:pPr>
      <w:r>
        <w:rPr>
          <w:color w:themeColor="text1" w:val="000000"/>
          <w:sz w:val="28"/>
          <w:szCs w:val="28"/>
        </w:rPr>
        <w:t xml:space="preserve">Студенты предоставляют статью с письменной рекомендацией научного руководителя к опубликованию статьи студента с отражением в рецензии процента оригинальности текста. </w:t>
      </w:r>
    </w:p>
    <w:p>
      <w:pPr>
        <w:pStyle w:val="BodyText"/>
        <w:widowControl/>
        <w:spacing w:before="0" w:after="0"/>
        <w:ind w:firstLine="720"/>
        <w:jc w:val="both"/>
        <w:rPr>
          <w:color w:themeColor="text1" w:val="000000"/>
          <w:sz w:val="28"/>
          <w:szCs w:val="28"/>
        </w:rPr>
      </w:pPr>
      <w:r>
        <w:rPr>
          <w:color w:themeColor="text1" w:val="000000"/>
          <w:sz w:val="28"/>
          <w:szCs w:val="28"/>
        </w:rPr>
        <w:t>Оргкомитет оставляет за собой право не указывать причины отказа в публикации статьи.</w:t>
      </w:r>
    </w:p>
    <w:p>
      <w:pPr>
        <w:pStyle w:val="BodyText"/>
        <w:widowControl/>
        <w:spacing w:before="0" w:after="0"/>
        <w:ind w:firstLine="720"/>
        <w:jc w:val="both"/>
        <w:rPr>
          <w:color w:themeColor="text1" w:val="000000"/>
          <w:sz w:val="28"/>
          <w:szCs w:val="28"/>
        </w:rPr>
      </w:pPr>
      <w:r>
        <w:rPr>
          <w:color w:themeColor="text1" w:val="000000"/>
          <w:sz w:val="28"/>
          <w:szCs w:val="28"/>
        </w:rPr>
        <w:t>За публикацию статей и электронный вариант сборника плата не вз</w:t>
      </w:r>
      <w:r>
        <w:rPr>
          <w:color w:themeColor="text1" w:val="000000"/>
          <w:sz w:val="28"/>
          <w:szCs w:val="28"/>
        </w:rPr>
        <w:t>и</w:t>
      </w:r>
      <w:r>
        <w:rPr>
          <w:color w:themeColor="text1" w:val="000000"/>
          <w:sz w:val="28"/>
          <w:szCs w:val="28"/>
        </w:rPr>
        <w:t>мается. Расходы за пересылку при необходимости получения печатного сборника материалов конференции через почту несут авторы статей.</w:t>
      </w:r>
    </w:p>
    <w:p>
      <w:pPr>
        <w:pStyle w:val="Default"/>
        <w:ind w:firstLine="709"/>
        <w:jc w:val="both"/>
        <w:rPr>
          <w:color w:themeColor="text1" w:val="000000"/>
          <w:sz w:val="28"/>
          <w:szCs w:val="28"/>
        </w:rPr>
      </w:pPr>
      <w:r>
        <w:rPr>
          <w:color w:themeColor="text1" w:val="000000"/>
          <w:sz w:val="28"/>
          <w:szCs w:val="28"/>
        </w:rPr>
      </w:r>
    </w:p>
    <w:p>
      <w:pPr>
        <w:pStyle w:val="Default"/>
        <w:ind w:firstLine="709"/>
        <w:jc w:val="both"/>
        <w:rPr>
          <w:color w:themeColor="text1" w:val="000000"/>
          <w:sz w:val="28"/>
          <w:szCs w:val="28"/>
        </w:rPr>
      </w:pPr>
      <w:r>
        <w:rPr>
          <w:color w:themeColor="text1" w:val="000000"/>
          <w:sz w:val="28"/>
          <w:szCs w:val="28"/>
        </w:rPr>
        <w:t>Будем рады Вашему участию и выступлению с докладами!</w:t>
      </w:r>
    </w:p>
    <w:p>
      <w:pPr>
        <w:pStyle w:val="Normal"/>
        <w:spacing w:lineRule="auto" w:line="259" w:before="0" w:after="160"/>
        <w:jc w:val="right"/>
        <w:rPr>
          <w:color w:themeColor="text1" w:val="000000"/>
          <w:sz w:val="24"/>
          <w:szCs w:val="24"/>
        </w:rPr>
      </w:pPr>
      <w:r>
        <w:rPr>
          <w:color w:themeColor="text1" w:val="000000"/>
          <w:sz w:val="24"/>
          <w:szCs w:val="24"/>
        </w:rPr>
        <w:t>Приложение 1</w:t>
      </w:r>
    </w:p>
    <w:p>
      <w:pPr>
        <w:pStyle w:val="Normal"/>
        <w:jc w:val="center"/>
        <w:rPr>
          <w:color w:themeColor="text1" w:val="000000"/>
          <w:sz w:val="24"/>
          <w:szCs w:val="24"/>
        </w:rPr>
      </w:pPr>
      <w:r>
        <w:rPr>
          <w:color w:themeColor="text1" w:val="000000"/>
          <w:sz w:val="24"/>
          <w:szCs w:val="24"/>
        </w:rPr>
      </w:r>
    </w:p>
    <w:p>
      <w:pPr>
        <w:pStyle w:val="Normal"/>
        <w:jc w:val="center"/>
        <w:rPr>
          <w:color w:themeColor="text1" w:val="000000"/>
          <w:sz w:val="24"/>
          <w:szCs w:val="24"/>
        </w:rPr>
      </w:pPr>
      <w:r>
        <w:rPr>
          <w:color w:themeColor="text1" w:val="000000"/>
          <w:sz w:val="24"/>
          <w:szCs w:val="24"/>
        </w:rPr>
        <w:t>ЗАЯВКА</w:t>
      </w:r>
    </w:p>
    <w:p>
      <w:pPr>
        <w:pStyle w:val="Normal"/>
        <w:jc w:val="center"/>
        <w:rPr>
          <w:rFonts w:eastAsia="SimSun"/>
          <w:color w:themeColor="text1" w:val="000000"/>
          <w:sz w:val="24"/>
          <w:szCs w:val="24"/>
        </w:rPr>
      </w:pPr>
      <w:r>
        <w:rPr>
          <w:color w:themeColor="text1" w:val="000000"/>
          <w:sz w:val="24"/>
          <w:szCs w:val="24"/>
        </w:rPr>
        <w:t xml:space="preserve">на участие во Всероссийской студенческой научно – практической конференции  </w:t>
      </w:r>
    </w:p>
    <w:p>
      <w:pPr>
        <w:pStyle w:val="Normal"/>
        <w:jc w:val="center"/>
        <w:rPr>
          <w:color w:themeColor="text1" w:val="000000"/>
          <w:sz w:val="24"/>
          <w:szCs w:val="24"/>
        </w:rPr>
      </w:pPr>
      <w:r>
        <w:rPr>
          <w:color w:themeColor="text1" w:val="000000"/>
          <w:sz w:val="24"/>
          <w:szCs w:val="24"/>
        </w:rPr>
        <w:t xml:space="preserve">«Актуальные вопросы современного публичного управления», </w:t>
      </w:r>
    </w:p>
    <w:p>
      <w:pPr>
        <w:pStyle w:val="Normal"/>
        <w:jc w:val="center"/>
        <w:rPr>
          <w:color w:themeColor="text1" w:val="000000"/>
          <w:sz w:val="24"/>
          <w:szCs w:val="24"/>
        </w:rPr>
      </w:pPr>
      <w:r>
        <w:rPr>
          <w:color w:themeColor="text1" w:val="000000"/>
          <w:sz w:val="24"/>
          <w:szCs w:val="24"/>
        </w:rPr>
        <w:t>посвященного тридцатилетию принятия Конституции Российской Федерации</w:t>
      </w:r>
    </w:p>
    <w:p>
      <w:pPr>
        <w:pStyle w:val="Normal"/>
        <w:jc w:val="center"/>
        <w:rPr>
          <w:color w:themeColor="text1" w:val="000000"/>
          <w:sz w:val="24"/>
          <w:szCs w:val="24"/>
        </w:rPr>
      </w:pPr>
      <w:r>
        <w:rPr>
          <w:color w:themeColor="text1" w:val="000000"/>
          <w:sz w:val="24"/>
          <w:szCs w:val="24"/>
        </w:rPr>
        <w:t xml:space="preserve">27.03.2026 </w:t>
      </w:r>
    </w:p>
    <w:p>
      <w:pPr>
        <w:pStyle w:val="Normal"/>
        <w:jc w:val="center"/>
        <w:rPr>
          <w:color w:themeColor="text1" w:val="000000"/>
          <w:sz w:val="24"/>
          <w:szCs w:val="24"/>
        </w:rPr>
      </w:pPr>
      <w:r>
        <w:rPr>
          <w:color w:themeColor="text1" w:val="000000"/>
          <w:sz w:val="24"/>
          <w:szCs w:val="24"/>
        </w:rPr>
      </w:r>
    </w:p>
    <w:tbl>
      <w:tblPr>
        <w:tblW w:w="9450" w:type="dxa"/>
        <w:jc w:val="left"/>
        <w:tblInd w:w="-42" w:type="dxa"/>
        <w:tblLayout w:type="fixed"/>
        <w:tblCellMar>
          <w:top w:w="0" w:type="dxa"/>
          <w:left w:w="7" w:type="dxa"/>
          <w:bottom w:w="0" w:type="dxa"/>
          <w:right w:w="0" w:type="dxa"/>
        </w:tblCellMar>
        <w:tblLook w:val="04a0" w:noHBand="0" w:noVBand="1" w:firstColumn="1" w:lastRow="0" w:lastColumn="0" w:firstRow="1"/>
      </w:tblPr>
      <w:tblGrid>
        <w:gridCol w:w="3723"/>
        <w:gridCol w:w="5726"/>
      </w:tblGrid>
      <w:tr>
        <w:trPr/>
        <w:tc>
          <w:tcPr>
            <w:tcW w:w="3723" w:type="dxa"/>
            <w:tcBorders>
              <w:top w:val="double" w:sz="2" w:space="0" w:color="C0C0C0"/>
              <w:left w:val="double" w:sz="2" w:space="0" w:color="C0C0C0"/>
              <w:bottom w:val="double" w:sz="2" w:space="0" w:color="C0C0C0"/>
            </w:tcBorders>
          </w:tcPr>
          <w:p>
            <w:pPr>
              <w:pStyle w:val="Normal"/>
              <w:spacing w:beforeAutospacing="1" w:afterAutospacing="1"/>
              <w:rPr>
                <w:color w:themeColor="text1" w:val="000000"/>
                <w:sz w:val="24"/>
                <w:szCs w:val="24"/>
                <w:lang w:eastAsia="ar-SA"/>
              </w:rPr>
            </w:pPr>
            <w:r>
              <w:rPr>
                <w:color w:themeColor="text1" w:val="000000"/>
                <w:sz w:val="24"/>
                <w:szCs w:val="24"/>
              </w:rPr>
              <w:t>Фамилия, имя, отчество автора (авторов)</w:t>
            </w:r>
          </w:p>
          <w:p>
            <w:pPr>
              <w:pStyle w:val="Normal"/>
              <w:spacing w:beforeAutospacing="1" w:after="0"/>
              <w:rPr>
                <w:color w:themeColor="text1" w:val="000000"/>
                <w:sz w:val="24"/>
                <w:szCs w:val="24"/>
                <w:lang w:eastAsia="ar-SA"/>
              </w:rPr>
            </w:pPr>
            <w:r>
              <w:rPr>
                <w:color w:themeColor="text1" w:val="000000"/>
                <w:sz w:val="24"/>
                <w:szCs w:val="24"/>
                <w:lang w:eastAsia="ar-SA"/>
              </w:rPr>
            </w:r>
          </w:p>
        </w:tc>
        <w:tc>
          <w:tcPr>
            <w:tcW w:w="5726" w:type="dxa"/>
            <w:tcBorders>
              <w:top w:val="double" w:sz="2" w:space="0" w:color="C0C0C0"/>
              <w:left w:val="double" w:sz="2" w:space="0" w:color="C0C0C0"/>
              <w:bottom w:val="double" w:sz="2" w:space="0" w:color="C0C0C0"/>
              <w:right w:val="double" w:sz="2" w:space="0" w:color="C0C0C0"/>
            </w:tcBorders>
          </w:tcPr>
          <w:p>
            <w:pPr>
              <w:pStyle w:val="Normal"/>
              <w:rPr>
                <w:color w:themeColor="text1" w:val="000000"/>
                <w:sz w:val="24"/>
                <w:szCs w:val="24"/>
                <w:lang w:eastAsia="ar-SA"/>
              </w:rPr>
            </w:pPr>
            <w:r>
              <w:rPr>
                <w:color w:themeColor="text1" w:val="000000"/>
                <w:sz w:val="24"/>
                <w:szCs w:val="24"/>
              </w:rPr>
              <w:t> </w:t>
            </w:r>
          </w:p>
        </w:tc>
      </w:tr>
      <w:tr>
        <w:trPr/>
        <w:tc>
          <w:tcPr>
            <w:tcW w:w="3723" w:type="dxa"/>
            <w:tcBorders>
              <w:top w:val="double" w:sz="2" w:space="0" w:color="C0C0C0"/>
              <w:left w:val="double" w:sz="2" w:space="0" w:color="C0C0C0"/>
              <w:bottom w:val="double" w:sz="2" w:space="0" w:color="C0C0C0"/>
            </w:tcBorders>
          </w:tcPr>
          <w:p>
            <w:pPr>
              <w:pStyle w:val="Normal"/>
              <w:spacing w:beforeAutospacing="1" w:afterAutospacing="1"/>
              <w:rPr>
                <w:color w:themeColor="text1" w:val="000000"/>
                <w:sz w:val="24"/>
                <w:szCs w:val="24"/>
                <w:lang w:eastAsia="ar-SA"/>
              </w:rPr>
            </w:pPr>
            <w:r>
              <w:rPr>
                <w:color w:themeColor="text1" w:val="000000"/>
                <w:sz w:val="24"/>
                <w:szCs w:val="24"/>
              </w:rPr>
              <w:t>Город</w:t>
            </w:r>
          </w:p>
          <w:p>
            <w:pPr>
              <w:pStyle w:val="Normal"/>
              <w:spacing w:beforeAutospacing="1" w:after="0"/>
              <w:rPr>
                <w:color w:themeColor="text1" w:val="000000"/>
                <w:sz w:val="24"/>
                <w:szCs w:val="24"/>
                <w:lang w:eastAsia="ar-SA"/>
              </w:rPr>
            </w:pPr>
            <w:r>
              <w:rPr>
                <w:color w:themeColor="text1" w:val="000000"/>
                <w:sz w:val="24"/>
                <w:szCs w:val="24"/>
                <w:lang w:eastAsia="ar-SA"/>
              </w:rPr>
            </w:r>
          </w:p>
        </w:tc>
        <w:tc>
          <w:tcPr>
            <w:tcW w:w="5726" w:type="dxa"/>
            <w:tcBorders>
              <w:top w:val="double" w:sz="2" w:space="0" w:color="C0C0C0"/>
              <w:left w:val="double" w:sz="2" w:space="0" w:color="C0C0C0"/>
              <w:bottom w:val="double" w:sz="2" w:space="0" w:color="C0C0C0"/>
              <w:right w:val="double" w:sz="2" w:space="0" w:color="C0C0C0"/>
            </w:tcBorders>
          </w:tcPr>
          <w:p>
            <w:pPr>
              <w:pStyle w:val="Normal"/>
              <w:rPr>
                <w:color w:themeColor="text1" w:val="000000"/>
                <w:sz w:val="24"/>
                <w:szCs w:val="24"/>
                <w:lang w:eastAsia="ar-SA"/>
              </w:rPr>
            </w:pPr>
            <w:r>
              <w:rPr>
                <w:color w:themeColor="text1" w:val="000000"/>
                <w:sz w:val="24"/>
                <w:szCs w:val="24"/>
              </w:rPr>
              <w:t> </w:t>
            </w:r>
          </w:p>
        </w:tc>
      </w:tr>
      <w:tr>
        <w:trPr/>
        <w:tc>
          <w:tcPr>
            <w:tcW w:w="3723" w:type="dxa"/>
            <w:tcBorders>
              <w:top w:val="double" w:sz="2" w:space="0" w:color="C0C0C0"/>
              <w:left w:val="double" w:sz="2" w:space="0" w:color="C0C0C0"/>
              <w:bottom w:val="double" w:sz="2" w:space="0" w:color="C0C0C0"/>
            </w:tcBorders>
          </w:tcPr>
          <w:p>
            <w:pPr>
              <w:pStyle w:val="Normal"/>
              <w:spacing w:beforeAutospacing="1" w:afterAutospacing="1"/>
              <w:rPr>
                <w:color w:themeColor="text1" w:val="000000"/>
                <w:sz w:val="24"/>
                <w:szCs w:val="24"/>
              </w:rPr>
            </w:pPr>
            <w:r>
              <w:rPr>
                <w:color w:themeColor="text1" w:val="000000"/>
                <w:sz w:val="24"/>
                <w:szCs w:val="24"/>
              </w:rPr>
              <w:t>Место учебы, факультет/ институт, курс, уровень образования – бакалавриат/ специалитет/ магистратура.</w:t>
            </w:r>
          </w:p>
          <w:p>
            <w:pPr>
              <w:pStyle w:val="Normal"/>
              <w:spacing w:beforeAutospacing="1" w:after="0"/>
              <w:rPr>
                <w:color w:themeColor="text1" w:val="000000"/>
                <w:sz w:val="24"/>
                <w:szCs w:val="24"/>
                <w:lang w:eastAsia="ar-SA"/>
              </w:rPr>
            </w:pPr>
            <w:r>
              <w:rPr>
                <w:color w:themeColor="text1" w:val="000000"/>
                <w:sz w:val="24"/>
                <w:szCs w:val="24"/>
                <w:lang w:eastAsia="ar-SA"/>
              </w:rPr>
            </w:r>
          </w:p>
        </w:tc>
        <w:tc>
          <w:tcPr>
            <w:tcW w:w="5726" w:type="dxa"/>
            <w:tcBorders>
              <w:top w:val="double" w:sz="2" w:space="0" w:color="C0C0C0"/>
              <w:left w:val="double" w:sz="2" w:space="0" w:color="C0C0C0"/>
              <w:bottom w:val="double" w:sz="2" w:space="0" w:color="C0C0C0"/>
              <w:right w:val="double" w:sz="2" w:space="0" w:color="C0C0C0"/>
            </w:tcBorders>
          </w:tcPr>
          <w:p>
            <w:pPr>
              <w:pStyle w:val="Normal"/>
              <w:rPr>
                <w:color w:themeColor="text1" w:val="000000"/>
                <w:sz w:val="24"/>
                <w:szCs w:val="24"/>
                <w:lang w:eastAsia="ar-SA"/>
              </w:rPr>
            </w:pPr>
            <w:r>
              <w:rPr>
                <w:color w:themeColor="text1" w:val="000000"/>
                <w:sz w:val="24"/>
                <w:szCs w:val="24"/>
              </w:rPr>
              <w:t> </w:t>
            </w:r>
          </w:p>
        </w:tc>
      </w:tr>
      <w:tr>
        <w:trPr/>
        <w:tc>
          <w:tcPr>
            <w:tcW w:w="3723" w:type="dxa"/>
            <w:tcBorders>
              <w:top w:val="double" w:sz="2" w:space="0" w:color="C0C0C0"/>
              <w:left w:val="double" w:sz="2" w:space="0" w:color="C0C0C0"/>
              <w:bottom w:val="double" w:sz="2" w:space="0" w:color="C0C0C0"/>
            </w:tcBorders>
          </w:tcPr>
          <w:p>
            <w:pPr>
              <w:pStyle w:val="Normal"/>
              <w:spacing w:beforeAutospacing="1" w:afterAutospacing="1"/>
              <w:rPr>
                <w:color w:themeColor="text1" w:val="000000"/>
                <w:sz w:val="24"/>
                <w:szCs w:val="24"/>
                <w:lang w:eastAsia="ar-SA"/>
              </w:rPr>
            </w:pPr>
            <w:r>
              <w:rPr>
                <w:color w:themeColor="text1" w:val="000000"/>
                <w:sz w:val="24"/>
                <w:szCs w:val="24"/>
              </w:rPr>
              <w:t>Научный руководитель, его ученая степень, ученое звание, должность и место работы.</w:t>
            </w:r>
          </w:p>
          <w:p>
            <w:pPr>
              <w:pStyle w:val="Normal"/>
              <w:spacing w:beforeAutospacing="1" w:after="0"/>
              <w:rPr>
                <w:color w:themeColor="text1" w:val="000000"/>
                <w:sz w:val="24"/>
                <w:szCs w:val="24"/>
              </w:rPr>
            </w:pPr>
            <w:r>
              <w:rPr>
                <w:color w:themeColor="text1" w:val="000000"/>
                <w:sz w:val="24"/>
                <w:szCs w:val="24"/>
              </w:rPr>
            </w:r>
          </w:p>
        </w:tc>
        <w:tc>
          <w:tcPr>
            <w:tcW w:w="5726" w:type="dxa"/>
            <w:tcBorders>
              <w:top w:val="double" w:sz="2" w:space="0" w:color="C0C0C0"/>
              <w:left w:val="double" w:sz="2" w:space="0" w:color="C0C0C0"/>
              <w:bottom w:val="double" w:sz="2" w:space="0" w:color="C0C0C0"/>
              <w:right w:val="double" w:sz="2" w:space="0" w:color="C0C0C0"/>
            </w:tcBorders>
          </w:tcPr>
          <w:p>
            <w:pPr>
              <w:pStyle w:val="Normal"/>
              <w:rPr>
                <w:color w:themeColor="text1" w:val="000000"/>
                <w:sz w:val="24"/>
                <w:szCs w:val="24"/>
              </w:rPr>
            </w:pPr>
            <w:r>
              <w:rPr>
                <w:color w:themeColor="text1" w:val="000000"/>
                <w:sz w:val="24"/>
                <w:szCs w:val="24"/>
              </w:rPr>
            </w:r>
          </w:p>
        </w:tc>
      </w:tr>
      <w:tr>
        <w:trPr/>
        <w:tc>
          <w:tcPr>
            <w:tcW w:w="3723" w:type="dxa"/>
            <w:tcBorders>
              <w:top w:val="double" w:sz="2" w:space="0" w:color="C0C0C0"/>
              <w:left w:val="double" w:sz="2" w:space="0" w:color="C0C0C0"/>
              <w:bottom w:val="double" w:sz="2" w:space="0" w:color="C0C0C0"/>
            </w:tcBorders>
            <w:vAlign w:val="center"/>
          </w:tcPr>
          <w:p>
            <w:pPr>
              <w:pStyle w:val="Normal"/>
              <w:spacing w:beforeAutospacing="1" w:afterAutospacing="1"/>
              <w:rPr>
                <w:color w:themeColor="text1" w:val="000000"/>
                <w:sz w:val="24"/>
                <w:szCs w:val="24"/>
                <w:lang w:eastAsia="ar-SA"/>
              </w:rPr>
            </w:pPr>
            <w:r>
              <w:rPr>
                <w:color w:themeColor="text1" w:val="000000"/>
                <w:sz w:val="24"/>
                <w:szCs w:val="24"/>
              </w:rPr>
              <w:t>Тема доклада</w:t>
            </w:r>
          </w:p>
          <w:p>
            <w:pPr>
              <w:pStyle w:val="Normal"/>
              <w:spacing w:beforeAutospacing="1" w:after="0"/>
              <w:rPr>
                <w:color w:themeColor="text1" w:val="000000"/>
                <w:sz w:val="24"/>
                <w:szCs w:val="24"/>
                <w:lang w:eastAsia="ar-SA"/>
              </w:rPr>
            </w:pPr>
            <w:r>
              <w:rPr>
                <w:color w:themeColor="text1" w:val="000000"/>
                <w:sz w:val="24"/>
                <w:szCs w:val="24"/>
                <w:lang w:eastAsia="ar-SA"/>
              </w:rPr>
            </w:r>
          </w:p>
        </w:tc>
        <w:tc>
          <w:tcPr>
            <w:tcW w:w="5726" w:type="dxa"/>
            <w:tcBorders>
              <w:top w:val="double" w:sz="2" w:space="0" w:color="C0C0C0"/>
              <w:left w:val="double" w:sz="2" w:space="0" w:color="C0C0C0"/>
              <w:bottom w:val="double" w:sz="2" w:space="0" w:color="C0C0C0"/>
              <w:right w:val="double" w:sz="2" w:space="0" w:color="C0C0C0"/>
            </w:tcBorders>
            <w:vAlign w:val="center"/>
          </w:tcPr>
          <w:p>
            <w:pPr>
              <w:pStyle w:val="Normal"/>
              <w:snapToGrid w:val="false"/>
              <w:rPr>
                <w:color w:themeColor="text1" w:val="000000"/>
                <w:sz w:val="24"/>
                <w:szCs w:val="24"/>
                <w:lang w:eastAsia="ar-SA"/>
              </w:rPr>
            </w:pPr>
            <w:r>
              <w:rPr>
                <w:color w:themeColor="text1" w:val="000000"/>
                <w:sz w:val="24"/>
                <w:szCs w:val="24"/>
                <w:lang w:eastAsia="ar-SA"/>
              </w:rPr>
            </w:r>
          </w:p>
        </w:tc>
      </w:tr>
      <w:tr>
        <w:trPr/>
        <w:tc>
          <w:tcPr>
            <w:tcW w:w="3723" w:type="dxa"/>
            <w:tcBorders>
              <w:top w:val="double" w:sz="2" w:space="0" w:color="C0C0C0"/>
              <w:left w:val="double" w:sz="2" w:space="0" w:color="C0C0C0"/>
              <w:bottom w:val="double" w:sz="2" w:space="0" w:color="C0C0C0"/>
            </w:tcBorders>
            <w:vAlign w:val="center"/>
          </w:tcPr>
          <w:p>
            <w:pPr>
              <w:pStyle w:val="Normal"/>
              <w:spacing w:beforeAutospacing="1" w:afterAutospacing="1"/>
              <w:rPr>
                <w:color w:themeColor="text1" w:val="000000"/>
                <w:sz w:val="24"/>
                <w:szCs w:val="24"/>
              </w:rPr>
            </w:pPr>
            <w:r>
              <w:rPr>
                <w:color w:themeColor="text1" w:val="000000"/>
                <w:sz w:val="24"/>
                <w:szCs w:val="24"/>
              </w:rPr>
              <w:t>Форма участия: очная /дистанционная</w:t>
            </w:r>
          </w:p>
          <w:p>
            <w:pPr>
              <w:pStyle w:val="Normal"/>
              <w:spacing w:beforeAutospacing="1" w:after="0"/>
              <w:rPr>
                <w:color w:themeColor="text1" w:val="000000"/>
                <w:sz w:val="24"/>
                <w:szCs w:val="24"/>
              </w:rPr>
            </w:pPr>
            <w:r>
              <w:rPr>
                <w:color w:themeColor="text1" w:val="000000"/>
                <w:sz w:val="24"/>
                <w:szCs w:val="24"/>
              </w:rPr>
            </w:r>
          </w:p>
        </w:tc>
        <w:tc>
          <w:tcPr>
            <w:tcW w:w="5726" w:type="dxa"/>
            <w:tcBorders>
              <w:top w:val="double" w:sz="2" w:space="0" w:color="C0C0C0"/>
              <w:left w:val="double" w:sz="2" w:space="0" w:color="C0C0C0"/>
              <w:bottom w:val="double" w:sz="2" w:space="0" w:color="C0C0C0"/>
              <w:right w:val="double" w:sz="2" w:space="0" w:color="C0C0C0"/>
            </w:tcBorders>
            <w:vAlign w:val="center"/>
          </w:tcPr>
          <w:p>
            <w:pPr>
              <w:pStyle w:val="Normal"/>
              <w:snapToGrid w:val="false"/>
              <w:rPr>
                <w:color w:themeColor="text1" w:val="000000"/>
                <w:sz w:val="24"/>
                <w:szCs w:val="24"/>
                <w:lang w:eastAsia="ar-SA"/>
              </w:rPr>
            </w:pPr>
            <w:r>
              <w:rPr>
                <w:color w:themeColor="text1" w:val="000000"/>
                <w:sz w:val="24"/>
                <w:szCs w:val="24"/>
                <w:lang w:eastAsia="ar-SA"/>
              </w:rPr>
            </w:r>
          </w:p>
        </w:tc>
      </w:tr>
      <w:tr>
        <w:trPr/>
        <w:tc>
          <w:tcPr>
            <w:tcW w:w="3723" w:type="dxa"/>
            <w:tcBorders>
              <w:top w:val="double" w:sz="2" w:space="0" w:color="C0C0C0"/>
              <w:left w:val="double" w:sz="2" w:space="0" w:color="C0C0C0"/>
              <w:bottom w:val="double" w:sz="2" w:space="0" w:color="C0C0C0"/>
            </w:tcBorders>
          </w:tcPr>
          <w:p>
            <w:pPr>
              <w:pStyle w:val="Normal"/>
              <w:spacing w:beforeAutospacing="1" w:afterAutospacing="1"/>
              <w:rPr>
                <w:color w:themeColor="text1" w:val="000000"/>
                <w:sz w:val="24"/>
                <w:szCs w:val="24"/>
                <w:lang w:eastAsia="ar-SA"/>
              </w:rPr>
            </w:pPr>
            <w:r>
              <w:rPr>
                <w:color w:themeColor="text1" w:val="000000"/>
                <w:sz w:val="24"/>
                <w:szCs w:val="24"/>
              </w:rPr>
              <w:t>Телефон (с кодом), е-mail</w:t>
            </w:r>
          </w:p>
          <w:p>
            <w:pPr>
              <w:pStyle w:val="Normal"/>
              <w:spacing w:beforeAutospacing="1" w:after="0"/>
              <w:rPr>
                <w:color w:themeColor="text1" w:val="000000"/>
                <w:sz w:val="24"/>
                <w:szCs w:val="24"/>
                <w:lang w:eastAsia="ar-SA"/>
              </w:rPr>
            </w:pPr>
            <w:r>
              <w:rPr>
                <w:color w:themeColor="text1" w:val="000000"/>
                <w:sz w:val="24"/>
                <w:szCs w:val="24"/>
                <w:lang w:eastAsia="ar-SA"/>
              </w:rPr>
            </w:r>
          </w:p>
        </w:tc>
        <w:tc>
          <w:tcPr>
            <w:tcW w:w="5726" w:type="dxa"/>
            <w:tcBorders>
              <w:top w:val="double" w:sz="2" w:space="0" w:color="C0C0C0"/>
              <w:left w:val="double" w:sz="2" w:space="0" w:color="C0C0C0"/>
              <w:bottom w:val="double" w:sz="2" w:space="0" w:color="C0C0C0"/>
              <w:right w:val="double" w:sz="2" w:space="0" w:color="C0C0C0"/>
            </w:tcBorders>
          </w:tcPr>
          <w:p>
            <w:pPr>
              <w:pStyle w:val="Normal"/>
              <w:rPr>
                <w:color w:themeColor="text1" w:val="000000"/>
                <w:sz w:val="24"/>
                <w:szCs w:val="24"/>
              </w:rPr>
            </w:pPr>
            <w:r>
              <w:rPr>
                <w:color w:themeColor="text1" w:val="000000"/>
                <w:sz w:val="24"/>
                <w:szCs w:val="24"/>
              </w:rPr>
              <w:t> </w:t>
            </w:r>
          </w:p>
          <w:p>
            <w:pPr>
              <w:pStyle w:val="Normal"/>
              <w:rPr>
                <w:color w:themeColor="text1" w:val="000000"/>
                <w:sz w:val="24"/>
                <w:szCs w:val="24"/>
                <w:lang w:eastAsia="ar-SA"/>
              </w:rPr>
            </w:pPr>
            <w:r>
              <w:rPr>
                <w:color w:themeColor="text1" w:val="000000"/>
                <w:sz w:val="24"/>
                <w:szCs w:val="24"/>
                <w:lang w:eastAsia="ar-SA"/>
              </w:rPr>
            </w:r>
          </w:p>
        </w:tc>
      </w:tr>
    </w:tbl>
    <w:p>
      <w:pPr>
        <w:pStyle w:val="Default"/>
        <w:jc w:val="both"/>
        <w:rPr>
          <w:color w:themeColor="text1" w:val="000000"/>
        </w:rPr>
      </w:pPr>
      <w:r>
        <w:rPr>
          <w:color w:themeColor="text1" w:val="000000"/>
        </w:rPr>
      </w:r>
    </w:p>
    <w:p>
      <w:pPr>
        <w:pStyle w:val="Heading1"/>
        <w:spacing w:before="0" w:after="0"/>
        <w:ind w:firstLine="720"/>
        <w:jc w:val="both"/>
        <w:rPr>
          <w:rFonts w:ascii="Times New Roman" w:hAnsi="Times New Roman" w:cs="Times New Roman"/>
          <w:b w:val="false"/>
          <w:bCs w:val="false"/>
          <w:color w:themeColor="text1" w:val="000000"/>
          <w:sz w:val="24"/>
          <w:szCs w:val="24"/>
        </w:rPr>
      </w:pPr>
      <w:r>
        <w:rPr>
          <w:rFonts w:cs="Times New Roman" w:ascii="Times New Roman" w:hAnsi="Times New Roman"/>
          <w:b w:val="false"/>
          <w:bCs w:val="false"/>
          <w:color w:themeColor="text1" w:val="000000"/>
          <w:sz w:val="24"/>
          <w:szCs w:val="24"/>
        </w:rPr>
      </w:r>
    </w:p>
    <w:p>
      <w:pPr>
        <w:pStyle w:val="Heading1"/>
        <w:spacing w:before="0" w:after="0"/>
        <w:ind w:firstLine="720"/>
        <w:jc w:val="both"/>
        <w:rPr>
          <w:rFonts w:ascii="Times New Roman" w:hAnsi="Times New Roman" w:cs="Times New Roman"/>
          <w:b w:val="false"/>
          <w:bCs w:val="false"/>
          <w:color w:themeColor="text1" w:val="000000"/>
          <w:sz w:val="24"/>
          <w:szCs w:val="24"/>
        </w:rPr>
      </w:pPr>
      <w:r>
        <w:rPr>
          <w:rFonts w:cs="Times New Roman" w:ascii="Times New Roman" w:hAnsi="Times New Roman"/>
          <w:b w:val="false"/>
          <w:bCs w:val="false"/>
          <w:color w:themeColor="text1" w:val="000000"/>
          <w:sz w:val="24"/>
          <w:szCs w:val="24"/>
        </w:rPr>
      </w:r>
    </w:p>
    <w:p>
      <w:pPr>
        <w:pStyle w:val="Normal"/>
        <w:widowControl/>
        <w:rPr>
          <w:color w:themeColor="text1" w:val="000000"/>
          <w:kern w:val="2"/>
          <w:sz w:val="24"/>
          <w:szCs w:val="24"/>
        </w:rPr>
      </w:pPr>
      <w:r>
        <w:rPr>
          <w:color w:themeColor="text1" w:val="000000"/>
          <w:kern w:val="2"/>
          <w:sz w:val="24"/>
          <w:szCs w:val="24"/>
        </w:rPr>
      </w:r>
    </w:p>
    <w:p>
      <w:pPr>
        <w:pStyle w:val="Heading1"/>
        <w:spacing w:before="0" w:after="0"/>
        <w:ind w:firstLine="720"/>
        <w:jc w:val="right"/>
        <w:rPr>
          <w:rFonts w:ascii="Times New Roman" w:hAnsi="Times New Roman" w:cs="Times New Roman"/>
          <w:b w:val="false"/>
          <w:bCs w:val="false"/>
          <w:color w:themeColor="text1" w:val="000000"/>
          <w:sz w:val="24"/>
          <w:szCs w:val="24"/>
        </w:rPr>
      </w:pPr>
      <w:r>
        <w:rPr>
          <w:rFonts w:cs="Times New Roman" w:ascii="Times New Roman" w:hAnsi="Times New Roman"/>
          <w:b w:val="false"/>
          <w:bCs w:val="false"/>
          <w:color w:themeColor="text1" w:val="000000"/>
          <w:sz w:val="24"/>
          <w:szCs w:val="24"/>
        </w:rPr>
        <w:t>Приложение 2</w:t>
      </w:r>
    </w:p>
    <w:p>
      <w:pPr>
        <w:pStyle w:val="Normal"/>
        <w:rPr>
          <w:color w:themeColor="text1" w:val="000000"/>
          <w:sz w:val="24"/>
          <w:szCs w:val="24"/>
        </w:rPr>
      </w:pPr>
      <w:r>
        <w:rPr>
          <w:color w:themeColor="text1" w:val="000000"/>
          <w:sz w:val="24"/>
          <w:szCs w:val="24"/>
        </w:rPr>
      </w:r>
    </w:p>
    <w:p>
      <w:pPr>
        <w:pStyle w:val="Normal"/>
        <w:jc w:val="center"/>
        <w:rPr>
          <w:color w:themeColor="text1" w:val="000000"/>
          <w:sz w:val="24"/>
          <w:szCs w:val="24"/>
        </w:rPr>
      </w:pPr>
      <w:r>
        <w:rPr>
          <w:color w:themeColor="text1" w:val="000000"/>
          <w:sz w:val="24"/>
          <w:szCs w:val="24"/>
        </w:rPr>
        <w:t>Требования к оформлению статей в сборник</w:t>
      </w:r>
    </w:p>
    <w:p>
      <w:pPr>
        <w:pStyle w:val="Normal"/>
        <w:rPr>
          <w:color w:themeColor="text1" w:val="000000"/>
          <w:sz w:val="24"/>
          <w:szCs w:val="24"/>
        </w:rPr>
      </w:pPr>
      <w:r>
        <w:rPr>
          <w:color w:themeColor="text1" w:val="000000"/>
          <w:sz w:val="24"/>
          <w:szCs w:val="24"/>
        </w:rPr>
      </w:r>
    </w:p>
    <w:p>
      <w:pPr>
        <w:pStyle w:val="ListParagraph"/>
        <w:numPr>
          <w:ilvl w:val="0"/>
          <w:numId w:val="2"/>
        </w:numPr>
        <w:tabs>
          <w:tab w:val="clear" w:pos="720"/>
          <w:tab w:val="left" w:pos="0" w:leader="none"/>
        </w:tabs>
        <w:rPr>
          <w:color w:themeColor="text1" w:val="000000"/>
          <w:sz w:val="24"/>
          <w:szCs w:val="24"/>
        </w:rPr>
      </w:pPr>
      <w:r>
        <w:rPr>
          <w:color w:themeColor="text1" w:val="000000"/>
          <w:sz w:val="24"/>
          <w:szCs w:val="24"/>
          <w:lang w:val="en-US" w:eastAsia="zh-CN"/>
        </w:rPr>
        <w:t xml:space="preserve">Объем – до </w:t>
      </w:r>
      <w:r>
        <w:rPr>
          <w:color w:themeColor="text1" w:val="000000"/>
          <w:sz w:val="24"/>
          <w:szCs w:val="24"/>
          <w:lang w:eastAsia="zh-CN"/>
        </w:rPr>
        <w:t>6 стр.</w:t>
      </w:r>
    </w:p>
    <w:p>
      <w:pPr>
        <w:pStyle w:val="ListParagraph"/>
        <w:numPr>
          <w:ilvl w:val="0"/>
          <w:numId w:val="2"/>
        </w:numPr>
        <w:tabs>
          <w:tab w:val="clear" w:pos="720"/>
          <w:tab w:val="left" w:pos="0" w:leader="none"/>
        </w:tabs>
        <w:rPr>
          <w:color w:themeColor="text1" w:val="000000"/>
          <w:sz w:val="24"/>
          <w:szCs w:val="24"/>
        </w:rPr>
      </w:pPr>
      <w:r>
        <w:rPr>
          <w:color w:themeColor="text1" w:val="000000"/>
          <w:sz w:val="24"/>
          <w:szCs w:val="24"/>
          <w:lang w:val="en-US" w:eastAsia="zh-CN"/>
        </w:rPr>
        <w:t>Шрифт – Times New Roman</w:t>
      </w:r>
    </w:p>
    <w:p>
      <w:pPr>
        <w:pStyle w:val="ListParagraph"/>
        <w:numPr>
          <w:ilvl w:val="0"/>
          <w:numId w:val="2"/>
        </w:numPr>
        <w:tabs>
          <w:tab w:val="clear" w:pos="720"/>
          <w:tab w:val="left" w:pos="0" w:leader="none"/>
        </w:tabs>
        <w:rPr>
          <w:color w:themeColor="text1" w:val="000000"/>
          <w:sz w:val="24"/>
          <w:szCs w:val="24"/>
        </w:rPr>
      </w:pPr>
      <w:r>
        <w:rPr>
          <w:color w:themeColor="text1" w:val="000000"/>
          <w:sz w:val="24"/>
          <w:szCs w:val="24"/>
          <w:lang w:val="en-US" w:eastAsia="zh-CN"/>
        </w:rPr>
        <w:t>Размер шрифта – 15</w:t>
      </w:r>
    </w:p>
    <w:p>
      <w:pPr>
        <w:pStyle w:val="ListParagraph"/>
        <w:numPr>
          <w:ilvl w:val="0"/>
          <w:numId w:val="2"/>
        </w:numPr>
        <w:tabs>
          <w:tab w:val="clear" w:pos="720"/>
          <w:tab w:val="left" w:pos="0" w:leader="none"/>
        </w:tabs>
        <w:rPr>
          <w:color w:themeColor="text1" w:val="000000"/>
          <w:sz w:val="24"/>
          <w:szCs w:val="24"/>
        </w:rPr>
      </w:pPr>
      <w:r>
        <w:rPr>
          <w:color w:themeColor="text1" w:val="000000"/>
          <w:sz w:val="24"/>
          <w:szCs w:val="24"/>
          <w:lang w:eastAsia="zh-CN"/>
        </w:rPr>
        <w:t>Межстрочный интервал – одинарный, отступ абзаца – 1,25 см, выравнивание – по ширине.</w:t>
      </w:r>
    </w:p>
    <w:p>
      <w:pPr>
        <w:pStyle w:val="ListParagraph"/>
        <w:numPr>
          <w:ilvl w:val="0"/>
          <w:numId w:val="2"/>
        </w:numPr>
        <w:tabs>
          <w:tab w:val="clear" w:pos="720"/>
          <w:tab w:val="left" w:pos="0" w:leader="none"/>
        </w:tabs>
        <w:rPr>
          <w:color w:themeColor="text1" w:val="000000"/>
          <w:sz w:val="24"/>
          <w:szCs w:val="24"/>
        </w:rPr>
      </w:pPr>
      <w:r>
        <w:rPr>
          <w:color w:themeColor="text1" w:val="000000"/>
          <w:sz w:val="24"/>
          <w:szCs w:val="24"/>
          <w:lang w:eastAsia="zh-CN"/>
        </w:rPr>
        <w:t>Поля: слева – 3 см., справа – 1,5 см, сверху – 2 см., снизу – 2,5 см.</w:t>
      </w:r>
    </w:p>
    <w:p>
      <w:pPr>
        <w:pStyle w:val="BodyText"/>
        <w:widowControl/>
        <w:numPr>
          <w:ilvl w:val="0"/>
          <w:numId w:val="2"/>
        </w:numPr>
        <w:tabs>
          <w:tab w:val="clear" w:pos="720"/>
          <w:tab w:val="left" w:pos="0" w:leader="none"/>
        </w:tabs>
        <w:spacing w:before="0" w:after="0"/>
        <w:jc w:val="both"/>
        <w:rPr>
          <w:color w:themeColor="text1" w:val="000000"/>
          <w:sz w:val="24"/>
          <w:szCs w:val="24"/>
        </w:rPr>
      </w:pPr>
      <w:r>
        <w:rPr>
          <w:color w:themeColor="text1" w:val="000000"/>
          <w:sz w:val="24"/>
          <w:szCs w:val="24"/>
          <w:lang w:eastAsia="zh-CN"/>
        </w:rPr>
        <w:t xml:space="preserve">Информация об авторе </w:t>
      </w:r>
      <w:r>
        <w:rPr>
          <w:color w:themeColor="text1" w:val="000000"/>
          <w:sz w:val="24"/>
          <w:szCs w:val="24"/>
        </w:rPr>
        <w:t>– Фамилия имя отчество (полностью) выделяются курсивом полужирным в правом верхнем углу; место учебы (выравнивание по правому краю)</w:t>
      </w:r>
    </w:p>
    <w:p>
      <w:pPr>
        <w:pStyle w:val="BodyText"/>
        <w:widowControl/>
        <w:numPr>
          <w:ilvl w:val="0"/>
          <w:numId w:val="2"/>
        </w:numPr>
        <w:tabs>
          <w:tab w:val="clear" w:pos="720"/>
          <w:tab w:val="left" w:pos="0" w:leader="none"/>
        </w:tabs>
        <w:spacing w:before="0" w:after="0"/>
        <w:jc w:val="both"/>
        <w:rPr>
          <w:color w:themeColor="text1" w:val="000000"/>
          <w:sz w:val="24"/>
          <w:szCs w:val="24"/>
        </w:rPr>
      </w:pPr>
      <w:r>
        <w:rPr>
          <w:color w:themeColor="text1" w:val="000000"/>
          <w:sz w:val="24"/>
          <w:szCs w:val="24"/>
          <w:lang w:eastAsia="zh-CN"/>
        </w:rPr>
        <w:t xml:space="preserve">Информация о научном руководителе </w:t>
      </w:r>
      <w:r>
        <w:rPr>
          <w:color w:themeColor="text1" w:val="000000"/>
          <w:sz w:val="24"/>
          <w:szCs w:val="24"/>
        </w:rPr>
        <w:t>– Фамилия имя отчество (полностью) выделяются курсивом полужирным; ученая степень, ученое звание (выравнивание по правому краю)</w:t>
      </w:r>
    </w:p>
    <w:p>
      <w:pPr>
        <w:pStyle w:val="ListParagraph"/>
        <w:numPr>
          <w:ilvl w:val="0"/>
          <w:numId w:val="2"/>
        </w:numPr>
        <w:tabs>
          <w:tab w:val="clear" w:pos="720"/>
          <w:tab w:val="left" w:pos="0" w:leader="none"/>
        </w:tabs>
        <w:rPr>
          <w:color w:themeColor="text1" w:val="000000"/>
          <w:sz w:val="24"/>
          <w:szCs w:val="24"/>
        </w:rPr>
      </w:pPr>
      <w:r>
        <w:rPr>
          <w:color w:themeColor="text1" w:val="000000"/>
          <w:sz w:val="24"/>
          <w:szCs w:val="24"/>
          <w:lang w:eastAsia="zh-CN"/>
        </w:rPr>
        <w:t>Название – заглавными буквами, полужирный, выравнивание по центру</w:t>
      </w:r>
    </w:p>
    <w:p>
      <w:pPr>
        <w:pStyle w:val="ListParagraph"/>
        <w:numPr>
          <w:ilvl w:val="0"/>
          <w:numId w:val="2"/>
        </w:numPr>
        <w:tabs>
          <w:tab w:val="clear" w:pos="720"/>
          <w:tab w:val="left" w:pos="0" w:leader="none"/>
        </w:tabs>
        <w:rPr>
          <w:color w:themeColor="text1" w:val="000000"/>
          <w:sz w:val="24"/>
          <w:szCs w:val="24"/>
        </w:rPr>
      </w:pPr>
      <w:r>
        <w:rPr>
          <w:color w:themeColor="text1" w:val="000000"/>
          <w:sz w:val="24"/>
          <w:szCs w:val="24"/>
          <w:lang w:eastAsia="zh-CN"/>
        </w:rPr>
        <w:t>В тексте сноски обозначаются квадратными скобками с указанием в них порядкового номера источника по списку и через запятую – номера страницы, например: [5, 115]. Другой способ оформления литературы не допускается. Последовательность списка использованной литературы и источников осуществляется в соответствии с их расположением в тексте статьи.</w:t>
      </w:r>
    </w:p>
    <w:p>
      <w:pPr>
        <w:pStyle w:val="ListParagraph"/>
        <w:numPr>
          <w:ilvl w:val="0"/>
          <w:numId w:val="2"/>
        </w:numPr>
        <w:tabs>
          <w:tab w:val="clear" w:pos="720"/>
          <w:tab w:val="left" w:pos="0" w:leader="none"/>
        </w:tabs>
        <w:rPr>
          <w:color w:themeColor="text1" w:val="000000"/>
          <w:sz w:val="24"/>
          <w:szCs w:val="24"/>
        </w:rPr>
      </w:pPr>
      <w:r>
        <w:rPr>
          <w:color w:themeColor="text1" w:val="000000"/>
          <w:sz w:val="24"/>
          <w:szCs w:val="24"/>
          <w:lang w:eastAsia="zh-CN"/>
        </w:rPr>
        <w:t>Используемая литература (без повторов) оформляется в конце текста под названием «Библиографический список».</w:t>
      </w:r>
    </w:p>
    <w:p>
      <w:pPr>
        <w:pStyle w:val="ListParagraph"/>
        <w:numPr>
          <w:ilvl w:val="0"/>
          <w:numId w:val="2"/>
        </w:numPr>
        <w:tabs>
          <w:tab w:val="clear" w:pos="720"/>
          <w:tab w:val="left" w:pos="0" w:leader="none"/>
        </w:tabs>
        <w:rPr>
          <w:color w:themeColor="text1" w:val="000000"/>
          <w:sz w:val="24"/>
          <w:szCs w:val="24"/>
        </w:rPr>
      </w:pPr>
      <w:r>
        <w:rPr>
          <w:color w:themeColor="text1" w:val="000000"/>
          <w:sz w:val="24"/>
          <w:szCs w:val="24"/>
          <w:lang w:eastAsia="zh-CN"/>
        </w:rPr>
        <w:t>Литература оформляется в соответствии с образцом.</w:t>
      </w:r>
    </w:p>
    <w:p>
      <w:pPr>
        <w:pStyle w:val="ListParagraph"/>
        <w:numPr>
          <w:ilvl w:val="0"/>
          <w:numId w:val="2"/>
        </w:numPr>
        <w:tabs>
          <w:tab w:val="clear" w:pos="720"/>
          <w:tab w:val="left" w:pos="0" w:leader="none"/>
        </w:tabs>
        <w:rPr>
          <w:color w:themeColor="text1" w:val="000000"/>
          <w:sz w:val="24"/>
          <w:szCs w:val="24"/>
        </w:rPr>
      </w:pPr>
      <w:r>
        <w:rPr>
          <w:color w:themeColor="text1" w:val="000000"/>
          <w:sz w:val="24"/>
          <w:szCs w:val="24"/>
        </w:rPr>
        <w:t>Для придания смысловых акцентов по тексту могут быть использованы различные приемы выделения текста: жирностью начертания, курсивом. Эти приемы следует применять сдержанно, и только при необходимости, с соблюдением единого стиля. Нельзя использовать выделение текста подчеркиванием.</w:t>
      </w:r>
    </w:p>
    <w:p>
      <w:pPr>
        <w:pStyle w:val="ListParagraph"/>
        <w:numPr>
          <w:ilvl w:val="0"/>
          <w:numId w:val="2"/>
        </w:numPr>
        <w:tabs>
          <w:tab w:val="clear" w:pos="720"/>
          <w:tab w:val="left" w:pos="0" w:leader="none"/>
        </w:tabs>
        <w:rPr>
          <w:color w:themeColor="text1" w:val="000000"/>
          <w:sz w:val="24"/>
          <w:szCs w:val="24"/>
          <w:lang w:eastAsia="en-US"/>
        </w:rPr>
      </w:pPr>
      <w:r>
        <w:rPr>
          <w:color w:themeColor="text1" w:val="000000"/>
          <w:sz w:val="24"/>
          <w:szCs w:val="24"/>
          <w:lang w:eastAsia="en-US"/>
        </w:rPr>
        <w:t>Библиографический список литературы оформляется в соответствии с ГОСТ 7.0.100-2018.</w:t>
      </w:r>
    </w:p>
    <w:p>
      <w:pPr>
        <w:pStyle w:val="ListParagraph"/>
        <w:numPr>
          <w:ilvl w:val="0"/>
          <w:numId w:val="2"/>
        </w:numPr>
        <w:tabs>
          <w:tab w:val="clear" w:pos="720"/>
          <w:tab w:val="left" w:pos="0" w:leader="none"/>
        </w:tabs>
        <w:rPr>
          <w:color w:themeColor="text1" w:val="000000"/>
          <w:sz w:val="24"/>
          <w:szCs w:val="24"/>
          <w:lang w:eastAsia="en-US"/>
        </w:rPr>
      </w:pPr>
      <w:r>
        <w:rPr>
          <w:color w:themeColor="text1" w:val="000000"/>
          <w:sz w:val="24"/>
          <w:szCs w:val="24"/>
        </w:rPr>
        <w:t>В список литературы необходимо включать не менее 5 ссылок</w:t>
      </w:r>
    </w:p>
    <w:p>
      <w:pPr>
        <w:pStyle w:val="ListParagraph"/>
        <w:numPr>
          <w:ilvl w:val="0"/>
          <w:numId w:val="2"/>
        </w:numPr>
        <w:tabs>
          <w:tab w:val="clear" w:pos="720"/>
          <w:tab w:val="left" w:pos="0" w:leader="none"/>
        </w:tabs>
        <w:rPr>
          <w:color w:themeColor="text1" w:val="000000"/>
          <w:sz w:val="24"/>
          <w:szCs w:val="24"/>
          <w:lang w:eastAsia="en-US"/>
        </w:rPr>
      </w:pPr>
      <w:r>
        <w:rPr>
          <w:color w:themeColor="text1" w:val="000000"/>
          <w:sz w:val="24"/>
          <w:szCs w:val="24"/>
          <w:lang w:eastAsia="en-US"/>
        </w:rPr>
        <w:t>Нумерация страниц не требуется.</w:t>
      </w:r>
    </w:p>
    <w:p>
      <w:pPr>
        <w:pStyle w:val="ListParagraph"/>
        <w:ind w:left="360"/>
        <w:rPr>
          <w:color w:themeColor="text1" w:val="000000"/>
          <w:sz w:val="24"/>
          <w:szCs w:val="24"/>
          <w:lang w:eastAsia="en-US"/>
        </w:rPr>
      </w:pPr>
      <w:r>
        <w:rPr>
          <w:color w:themeColor="text1" w:val="000000"/>
          <w:sz w:val="24"/>
          <w:szCs w:val="24"/>
          <w:lang w:eastAsia="en-US"/>
        </w:rPr>
      </w:r>
    </w:p>
    <w:p>
      <w:pPr>
        <w:pStyle w:val="ListParagraph"/>
        <w:ind w:left="360"/>
        <w:rPr>
          <w:color w:themeColor="text1" w:val="000000"/>
          <w:sz w:val="24"/>
          <w:szCs w:val="24"/>
          <w:lang w:eastAsia="en-US"/>
        </w:rPr>
      </w:pPr>
      <w:r>
        <w:rPr>
          <w:color w:themeColor="text1" w:val="000000"/>
          <w:sz w:val="24"/>
          <w:szCs w:val="24"/>
          <w:lang w:eastAsia="en-US"/>
        </w:rPr>
        <w:t>Материалы, оформленные ненадлежащим образом и присланные не в срок, к публикации приниматься не будут!</w:t>
      </w:r>
    </w:p>
    <w:p>
      <w:pPr>
        <w:pStyle w:val="Normal"/>
        <w:rPr>
          <w:color w:themeColor="text1" w:val="000000"/>
          <w:sz w:val="24"/>
          <w:szCs w:val="24"/>
        </w:rPr>
      </w:pPr>
      <w:r>
        <w:rPr>
          <w:color w:themeColor="text1" w:val="000000"/>
          <w:sz w:val="24"/>
          <w:szCs w:val="24"/>
        </w:rPr>
      </w:r>
    </w:p>
    <w:p>
      <w:pPr>
        <w:pStyle w:val="Normal"/>
        <w:jc w:val="center"/>
        <w:rPr>
          <w:color w:themeColor="text1" w:val="000000"/>
          <w:sz w:val="24"/>
          <w:szCs w:val="24"/>
        </w:rPr>
      </w:pPr>
      <w:r>
        <w:rPr>
          <w:color w:themeColor="text1" w:val="000000"/>
          <w:sz w:val="24"/>
          <w:szCs w:val="24"/>
        </w:rPr>
      </w:r>
    </w:p>
    <w:p>
      <w:pPr>
        <w:pStyle w:val="Normal"/>
        <w:jc w:val="center"/>
        <w:rPr>
          <w:color w:themeColor="text1" w:val="000000"/>
          <w:sz w:val="24"/>
          <w:szCs w:val="24"/>
        </w:rPr>
      </w:pPr>
      <w:r>
        <w:rPr>
          <w:color w:themeColor="text1" w:val="000000"/>
          <w:sz w:val="24"/>
          <w:szCs w:val="24"/>
        </w:rPr>
        <w:t>Библиографическое описание</w:t>
      </w:r>
    </w:p>
    <w:p>
      <w:pPr>
        <w:pStyle w:val="Normal"/>
        <w:jc w:val="center"/>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t xml:space="preserve">Приводится по библиографической записи ГОСТа 7.1 – 2003. </w:t>
      </w:r>
    </w:p>
    <w:p>
      <w:pPr>
        <w:pStyle w:val="Normal"/>
        <w:rPr>
          <w:color w:themeColor="text1" w:val="000000"/>
          <w:sz w:val="24"/>
          <w:szCs w:val="24"/>
        </w:rPr>
      </w:pPr>
      <w:r>
        <w:rPr>
          <w:color w:themeColor="text1" w:val="000000"/>
          <w:sz w:val="24"/>
          <w:szCs w:val="24"/>
        </w:rPr>
        <w:t>Книга:</w:t>
      </w:r>
    </w:p>
    <w:p>
      <w:pPr>
        <w:pStyle w:val="Normal"/>
        <w:rPr>
          <w:color w:themeColor="text1" w:val="000000"/>
          <w:sz w:val="24"/>
          <w:szCs w:val="24"/>
        </w:rPr>
      </w:pPr>
      <w:r>
        <w:rPr>
          <w:color w:themeColor="text1" w:val="000000"/>
          <w:sz w:val="24"/>
          <w:szCs w:val="24"/>
        </w:rPr>
        <w:t xml:space="preserve">Иванов А.А. Психология: учебное пособие / А.А. Иванов. – 2 изд. (если переиздавалась). – СПб.: Наука, 2019. – 530 с. </w:t>
      </w:r>
    </w:p>
    <w:p>
      <w:pPr>
        <w:pStyle w:val="Normal"/>
        <w:rPr>
          <w:color w:themeColor="text1" w:val="000000"/>
          <w:sz w:val="24"/>
          <w:szCs w:val="24"/>
        </w:rPr>
      </w:pPr>
      <w:r>
        <w:rPr>
          <w:color w:themeColor="text1" w:val="000000"/>
          <w:sz w:val="24"/>
          <w:szCs w:val="24"/>
        </w:rPr>
        <w:t xml:space="preserve">Если у книги несколько авторов, то перед названием выносится только первый с инициалами после фамилии. Все авторы (если их не более трех) указываются после названия и косой линии с инициалами перед фамилией. Иванов А.А. Психология: учебник / А.А. Иванов, Б.Б. Петров, В.В. Сидоров. – М.: Наука, 2018. – 420 с. </w:t>
      </w:r>
    </w:p>
    <w:p>
      <w:pPr>
        <w:pStyle w:val="Normal"/>
        <w:rPr>
          <w:color w:themeColor="text1" w:val="000000"/>
          <w:sz w:val="24"/>
          <w:szCs w:val="24"/>
        </w:rPr>
      </w:pPr>
      <w:r>
        <w:rPr>
          <w:color w:themeColor="text1" w:val="000000"/>
          <w:sz w:val="24"/>
          <w:szCs w:val="24"/>
        </w:rPr>
        <w:t>Если у книги более трех авторов, то: Иванов А.А. Психология: учебник / А.А. Иванов, Б.Б. Петров, В.В. Сидоров и др. – М.: Наука, 2020. – 420 с.</w:t>
      </w:r>
    </w:p>
    <w:p>
      <w:pPr>
        <w:pStyle w:val="Normal"/>
        <w:rPr>
          <w:color w:themeColor="text1" w:val="000000"/>
          <w:sz w:val="24"/>
          <w:szCs w:val="24"/>
        </w:rPr>
      </w:pPr>
      <w:r>
        <w:rPr>
          <w:color w:themeColor="text1" w:val="000000"/>
          <w:sz w:val="24"/>
          <w:szCs w:val="24"/>
        </w:rPr>
        <w:t>Статья в сборнике:</w:t>
      </w:r>
    </w:p>
    <w:p>
      <w:pPr>
        <w:pStyle w:val="Normal"/>
        <w:rPr>
          <w:color w:themeColor="text1" w:val="000000"/>
          <w:sz w:val="24"/>
          <w:szCs w:val="24"/>
        </w:rPr>
      </w:pPr>
      <w:r>
        <w:rPr>
          <w:color w:themeColor="text1" w:val="000000"/>
          <w:sz w:val="24"/>
          <w:szCs w:val="24"/>
        </w:rPr>
        <w:t xml:space="preserve">Иванов А.А. Моя психология / А.А. Иванов // Наша психология. – СПб.: Наука, 2021. – С. 90–100. </w:t>
      </w:r>
    </w:p>
    <w:p>
      <w:pPr>
        <w:pStyle w:val="Normal"/>
        <w:rPr>
          <w:color w:themeColor="text1" w:val="000000"/>
          <w:sz w:val="24"/>
          <w:szCs w:val="24"/>
        </w:rPr>
      </w:pPr>
      <w:r>
        <w:rPr>
          <w:color w:themeColor="text1" w:val="000000"/>
          <w:sz w:val="24"/>
          <w:szCs w:val="24"/>
        </w:rPr>
        <w:t xml:space="preserve">Если у сборника есть составители или научные редакторы, их надо указывать: Иванов А.А. Моя психология / А.А. Иванов // Наша психология / Сост. и ред. В.В. Петрова, Г.Г. Сидорова. – СПб.: Наука, 2021. – С. 90–100. </w:t>
      </w:r>
    </w:p>
    <w:p>
      <w:pPr>
        <w:pStyle w:val="Normal"/>
        <w:rPr>
          <w:color w:themeColor="text1" w:val="000000"/>
          <w:sz w:val="24"/>
          <w:szCs w:val="24"/>
        </w:rPr>
      </w:pPr>
      <w:r>
        <w:rPr>
          <w:color w:themeColor="text1" w:val="000000"/>
          <w:sz w:val="24"/>
          <w:szCs w:val="24"/>
        </w:rPr>
        <w:t>Периодические издания:</w:t>
      </w:r>
    </w:p>
    <w:p>
      <w:pPr>
        <w:pStyle w:val="Normal"/>
        <w:rPr>
          <w:color w:themeColor="text1" w:val="000000"/>
          <w:sz w:val="24"/>
          <w:szCs w:val="24"/>
        </w:rPr>
      </w:pPr>
      <w:r>
        <w:rPr>
          <w:color w:themeColor="text1" w:val="000000"/>
          <w:sz w:val="24"/>
          <w:szCs w:val="24"/>
        </w:rPr>
        <w:t xml:space="preserve">Иванов А.А. Моя психология / А.А. Иванов // Вопросы нашей психологии. – 2021. – № 1. – С. 90–100. </w:t>
      </w:r>
    </w:p>
    <w:p>
      <w:pPr>
        <w:pStyle w:val="Normal"/>
        <w:rPr>
          <w:color w:themeColor="text1" w:val="000000"/>
          <w:sz w:val="24"/>
          <w:szCs w:val="24"/>
        </w:rPr>
      </w:pPr>
      <w:r>
        <w:rPr>
          <w:color w:themeColor="text1" w:val="000000"/>
          <w:sz w:val="24"/>
          <w:szCs w:val="24"/>
        </w:rPr>
        <w:t xml:space="preserve">Российская Федерация. Гос. Дума. Государственная Дума: стеногр. заседаний: бюллетень / Федер. Собр. Рос. Федерации. – М.: ГД РФ, 2020. – № 49. – 63 с. </w:t>
      </w:r>
    </w:p>
    <w:p>
      <w:pPr>
        <w:pStyle w:val="Normal"/>
        <w:rPr>
          <w:color w:themeColor="text1" w:val="000000"/>
          <w:sz w:val="24"/>
          <w:szCs w:val="24"/>
        </w:rPr>
      </w:pPr>
      <w:r>
        <w:rPr>
          <w:color w:themeColor="text1" w:val="000000"/>
          <w:sz w:val="24"/>
          <w:szCs w:val="24"/>
        </w:rPr>
        <w:t>Михайлов С.А. Езда по-европейски / С.А. Михайлов // Независимая газ. – 2013. – 17 июня. Иностранные издания: следуют тем же правилам оформления. Буквенные обозначения тома, страницы и т. д. даются на соответствующем языке согласно стандарту.</w:t>
      </w:r>
    </w:p>
    <w:p>
      <w:pPr>
        <w:pStyle w:val="Normal"/>
        <w:rPr>
          <w:color w:themeColor="text1" w:val="000000"/>
          <w:sz w:val="24"/>
          <w:szCs w:val="24"/>
        </w:rPr>
      </w:pPr>
      <w:r>
        <w:rPr>
          <w:color w:themeColor="text1" w:val="000000"/>
          <w:sz w:val="24"/>
          <w:szCs w:val="24"/>
        </w:rPr>
        <w:t>Нормативно – правовые акты:</w:t>
      </w:r>
    </w:p>
    <w:p>
      <w:pPr>
        <w:pStyle w:val="Normal"/>
        <w:jc w:val="both"/>
        <w:rPr>
          <w:color w:themeColor="text1" w:val="000000"/>
          <w:sz w:val="26"/>
          <w:szCs w:val="26"/>
        </w:rPr>
      </w:pPr>
      <w:r>
        <w:rPr>
          <w:color w:themeColor="text1" w:val="000000"/>
          <w:sz w:val="26"/>
          <w:szCs w:val="26"/>
        </w:rPr>
        <w:t>Федеральный конституционный закон от 05.02.2014 № 3-ФКЗ «О Верховном Суде Российской Федерации» (ред. от 14.07.2022) // Собрание законодательства РФ. - 2014. - № 6. - Ст. 550.</w:t>
      </w:r>
    </w:p>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r>
    </w:p>
    <w:p>
      <w:pPr>
        <w:pStyle w:val="Normal"/>
        <w:ind w:firstLine="720"/>
        <w:jc w:val="center"/>
        <w:rPr>
          <w:color w:themeColor="text1" w:val="000000"/>
          <w:sz w:val="24"/>
          <w:szCs w:val="24"/>
        </w:rPr>
      </w:pPr>
      <w:r>
        <w:rPr>
          <w:color w:themeColor="text1" w:val="000000"/>
          <w:sz w:val="24"/>
          <w:szCs w:val="24"/>
        </w:rPr>
        <w:t>Образец оформления статей</w:t>
      </w:r>
    </w:p>
    <w:p>
      <w:pPr>
        <w:pStyle w:val="Normal"/>
        <w:ind w:firstLine="720"/>
        <w:jc w:val="both"/>
        <w:rPr>
          <w:color w:themeColor="text1" w:val="000000"/>
          <w:sz w:val="24"/>
          <w:szCs w:val="24"/>
        </w:rPr>
      </w:pPr>
      <w:r>
        <w:rPr>
          <w:color w:themeColor="text1" w:val="000000"/>
          <w:sz w:val="24"/>
          <w:szCs w:val="24"/>
        </w:rPr>
      </w:r>
    </w:p>
    <w:p>
      <w:pPr>
        <w:pStyle w:val="Normal"/>
        <w:jc w:val="center"/>
        <w:rPr>
          <w:color w:themeColor="text1" w:val="000000"/>
          <w:sz w:val="30"/>
          <w:szCs w:val="30"/>
        </w:rPr>
      </w:pPr>
      <w:r>
        <w:rPr>
          <w:color w:themeColor="text1" w:val="000000"/>
          <w:sz w:val="30"/>
          <w:szCs w:val="30"/>
        </w:rPr>
      </w:r>
    </w:p>
    <w:p>
      <w:pPr>
        <w:pStyle w:val="Normal"/>
        <w:ind w:firstLine="709"/>
        <w:jc w:val="right"/>
        <w:rPr>
          <w:color w:themeColor="text1" w:val="000000"/>
          <w:sz w:val="30"/>
          <w:szCs w:val="30"/>
        </w:rPr>
      </w:pPr>
      <w:r>
        <w:rPr>
          <w:color w:themeColor="text1" w:val="000000"/>
          <w:sz w:val="30"/>
          <w:szCs w:val="30"/>
        </w:rPr>
        <w:t>Дунаев Никита Константинович,</w:t>
      </w:r>
    </w:p>
    <w:p>
      <w:pPr>
        <w:pStyle w:val="Normal"/>
        <w:ind w:firstLine="709"/>
        <w:jc w:val="right"/>
        <w:rPr>
          <w:color w:themeColor="text1" w:val="000000"/>
          <w:sz w:val="30"/>
          <w:szCs w:val="30"/>
        </w:rPr>
      </w:pPr>
      <w:r>
        <w:rPr>
          <w:color w:themeColor="text1" w:val="000000"/>
          <w:sz w:val="30"/>
          <w:szCs w:val="30"/>
        </w:rPr>
        <w:t>студент 2 курса ФГБОУ ВО «Санкт-Петербургский государственный экономический университет»</w:t>
      </w:r>
    </w:p>
    <w:p>
      <w:pPr>
        <w:pStyle w:val="Normal"/>
        <w:ind w:firstLine="709"/>
        <w:jc w:val="right"/>
        <w:rPr>
          <w:color w:themeColor="text1" w:val="000000"/>
          <w:sz w:val="30"/>
          <w:szCs w:val="30"/>
        </w:rPr>
      </w:pPr>
      <w:r>
        <w:rPr>
          <w:color w:themeColor="text1" w:val="000000"/>
          <w:sz w:val="30"/>
          <w:szCs w:val="30"/>
        </w:rPr>
        <w:t>Научный руководитель: Делегеоз Елена Геннадьевна,</w:t>
      </w:r>
    </w:p>
    <w:p>
      <w:pPr>
        <w:pStyle w:val="Normal"/>
        <w:ind w:firstLine="709"/>
        <w:jc w:val="right"/>
        <w:rPr>
          <w:color w:themeColor="text1" w:val="000000"/>
          <w:sz w:val="30"/>
          <w:szCs w:val="30"/>
        </w:rPr>
      </w:pPr>
      <w:r>
        <w:rPr>
          <w:color w:themeColor="text1" w:val="000000"/>
          <w:sz w:val="30"/>
          <w:szCs w:val="30"/>
        </w:rPr>
        <w:t>кандидат исторических наук, доцент</w:t>
      </w:r>
    </w:p>
    <w:p>
      <w:pPr>
        <w:pStyle w:val="Normal"/>
        <w:jc w:val="center"/>
        <w:rPr>
          <w:color w:themeColor="text1" w:val="000000"/>
          <w:sz w:val="30"/>
          <w:szCs w:val="30"/>
        </w:rPr>
      </w:pPr>
      <w:r>
        <w:rPr>
          <w:color w:themeColor="text1" w:val="000000"/>
          <w:sz w:val="30"/>
          <w:szCs w:val="30"/>
        </w:rPr>
      </w:r>
    </w:p>
    <w:p>
      <w:pPr>
        <w:pStyle w:val="Normal"/>
        <w:jc w:val="center"/>
        <w:rPr>
          <w:color w:themeColor="text1" w:val="000000"/>
          <w:sz w:val="30"/>
          <w:szCs w:val="30"/>
        </w:rPr>
      </w:pPr>
      <w:r>
        <w:rPr>
          <w:color w:themeColor="text1" w:val="000000"/>
          <w:sz w:val="30"/>
          <w:szCs w:val="30"/>
        </w:rPr>
        <w:t xml:space="preserve">ПОЛИТИЧЕСКИЕ ПРАВА ПОДДАННЫХ РОССИЙСКОЙ ИМПЕРИИ НАЧАЛА </w:t>
      </w:r>
      <w:r>
        <w:rPr>
          <w:color w:themeColor="text1" w:val="000000"/>
          <w:sz w:val="30"/>
          <w:szCs w:val="30"/>
          <w:lang w:val="en-GB"/>
        </w:rPr>
        <w:t>XX</w:t>
      </w:r>
      <w:r>
        <w:rPr>
          <w:color w:themeColor="text1" w:val="000000"/>
          <w:sz w:val="30"/>
          <w:szCs w:val="30"/>
        </w:rPr>
        <w:t xml:space="preserve"> ВЕКА</w:t>
      </w:r>
    </w:p>
    <w:p>
      <w:pPr>
        <w:pStyle w:val="Normal"/>
        <w:ind w:firstLine="709"/>
        <w:jc w:val="right"/>
        <w:rPr>
          <w:color w:themeColor="text1" w:val="000000"/>
          <w:sz w:val="30"/>
          <w:szCs w:val="30"/>
        </w:rPr>
      </w:pPr>
      <w:r>
        <w:rPr>
          <w:color w:themeColor="text1" w:val="000000"/>
          <w:sz w:val="30"/>
          <w:szCs w:val="30"/>
        </w:rPr>
      </w:r>
    </w:p>
    <w:p>
      <w:pPr>
        <w:pStyle w:val="Normal"/>
        <w:ind w:firstLine="709"/>
        <w:jc w:val="both"/>
        <w:rPr>
          <w:color w:themeColor="text1" w:val="000000"/>
          <w:sz w:val="30"/>
          <w:szCs w:val="30"/>
        </w:rPr>
      </w:pPr>
      <w:r>
        <w:rPr>
          <w:color w:themeColor="text1" w:val="000000"/>
          <w:sz w:val="30"/>
          <w:szCs w:val="30"/>
        </w:rPr>
        <w:t xml:space="preserve">Аннотация: На протяжении нескольких веков существования Российской Империи права ее подданных существенно менялись. Некогда бесправные слои населения приобретали новые свободы, а привилегированные, напротив, уступали часть своих прав. Однако наиболее яркой эпохой развития прав справедливо можно назвать период конца </w:t>
      </w:r>
      <w:r>
        <w:rPr>
          <w:color w:themeColor="text1" w:val="000000"/>
          <w:sz w:val="30"/>
          <w:szCs w:val="30"/>
          <w:lang w:val="en-GB"/>
        </w:rPr>
        <w:t>XIX</w:t>
      </w:r>
      <w:r>
        <w:rPr>
          <w:color w:themeColor="text1" w:val="000000"/>
          <w:sz w:val="30"/>
          <w:szCs w:val="30"/>
        </w:rPr>
        <w:t xml:space="preserve"> – начала </w:t>
      </w:r>
      <w:r>
        <w:rPr>
          <w:color w:themeColor="text1" w:val="000000"/>
          <w:sz w:val="30"/>
          <w:szCs w:val="30"/>
          <w:lang w:val="en-GB"/>
        </w:rPr>
        <w:t>XX</w:t>
      </w:r>
      <w:r>
        <w:rPr>
          <w:color w:themeColor="text1" w:val="000000"/>
          <w:sz w:val="30"/>
          <w:szCs w:val="30"/>
        </w:rPr>
        <w:t xml:space="preserve"> веков. В данной работе и будут рассмотрены новые, доселе неведомые широкой общественности Российской Империи права, а именно политические, начавшие свой путь с переломного момента – Революции 1905–1907 годов. </w:t>
      </w:r>
    </w:p>
    <w:p>
      <w:pPr>
        <w:pStyle w:val="Normal"/>
        <w:ind w:firstLine="709"/>
        <w:jc w:val="both"/>
        <w:rPr>
          <w:color w:themeColor="text1" w:val="000000"/>
          <w:sz w:val="30"/>
          <w:szCs w:val="30"/>
        </w:rPr>
      </w:pPr>
      <w:r>
        <w:rPr>
          <w:color w:themeColor="text1" w:val="000000"/>
          <w:sz w:val="30"/>
          <w:szCs w:val="30"/>
        </w:rPr>
        <w:t>Ключевые слова: политические права, избирательное право, политическая партия, Государственная Дума.</w:t>
      </w:r>
    </w:p>
    <w:p>
      <w:pPr>
        <w:pStyle w:val="Normal"/>
        <w:ind w:firstLine="709"/>
        <w:jc w:val="both"/>
        <w:rPr>
          <w:color w:themeColor="text1" w:val="000000"/>
          <w:sz w:val="30"/>
          <w:szCs w:val="30"/>
        </w:rPr>
      </w:pPr>
      <w:r>
        <w:rPr>
          <w:color w:themeColor="text1" w:val="000000"/>
          <w:sz w:val="30"/>
          <w:szCs w:val="30"/>
        </w:rPr>
      </w:r>
    </w:p>
    <w:p>
      <w:pPr>
        <w:pStyle w:val="Normal"/>
        <w:ind w:firstLine="709"/>
        <w:jc w:val="right"/>
        <w:rPr>
          <w:color w:themeColor="text1" w:val="000000"/>
          <w:sz w:val="30"/>
          <w:szCs w:val="30"/>
          <w:lang w:val="en-US"/>
        </w:rPr>
      </w:pPr>
      <w:r>
        <w:rPr>
          <w:color w:themeColor="text1" w:val="000000"/>
          <w:sz w:val="30"/>
          <w:szCs w:val="30"/>
          <w:lang w:val="en-US"/>
        </w:rPr>
        <w:t>Dunaev Nikita Konstantinovich,</w:t>
      </w:r>
    </w:p>
    <w:p>
      <w:pPr>
        <w:pStyle w:val="Normal"/>
        <w:ind w:firstLine="709"/>
        <w:jc w:val="right"/>
        <w:rPr>
          <w:color w:themeColor="text1" w:val="000000"/>
          <w:sz w:val="30"/>
          <w:szCs w:val="30"/>
          <w:lang w:val="en-US"/>
        </w:rPr>
      </w:pPr>
      <w:r>
        <w:rPr>
          <w:color w:themeColor="text1" w:val="000000"/>
          <w:sz w:val="30"/>
          <w:szCs w:val="30"/>
          <w:lang w:val="en-US"/>
        </w:rPr>
        <w:t>2nd year student S</w:t>
      </w:r>
      <w:r>
        <w:rPr>
          <w:color w:themeColor="text1" w:val="000000"/>
          <w:sz w:val="30"/>
          <w:szCs w:val="30"/>
          <w:lang w:val="en-GB"/>
        </w:rPr>
        <w:t>ant</w:t>
      </w:r>
      <w:r>
        <w:rPr>
          <w:color w:themeColor="text1" w:val="000000"/>
          <w:sz w:val="30"/>
          <w:szCs w:val="30"/>
          <w:lang w:val="en-US"/>
        </w:rPr>
        <w:t>-Petersburg State University of Economics</w:t>
      </w:r>
    </w:p>
    <w:p>
      <w:pPr>
        <w:pStyle w:val="Normal"/>
        <w:ind w:firstLine="709"/>
        <w:jc w:val="right"/>
        <w:rPr>
          <w:color w:themeColor="text1" w:val="000000"/>
          <w:sz w:val="30"/>
          <w:szCs w:val="30"/>
          <w:lang w:val="en-US"/>
        </w:rPr>
      </w:pPr>
      <w:r>
        <w:rPr>
          <w:color w:themeColor="text1" w:val="000000"/>
          <w:sz w:val="30"/>
          <w:szCs w:val="30"/>
          <w:lang w:val="en-US"/>
        </w:rPr>
        <w:t>Scientific supervisor: Elena Gennadievna Delegeoz,</w:t>
      </w:r>
    </w:p>
    <w:p>
      <w:pPr>
        <w:pStyle w:val="Normal"/>
        <w:ind w:firstLine="709"/>
        <w:jc w:val="right"/>
        <w:rPr>
          <w:color w:themeColor="text1" w:val="000000"/>
          <w:sz w:val="30"/>
          <w:szCs w:val="30"/>
          <w:lang w:val="en-GB"/>
        </w:rPr>
      </w:pPr>
      <w:r>
        <w:rPr>
          <w:color w:themeColor="text1" w:val="000000"/>
          <w:sz w:val="30"/>
          <w:szCs w:val="30"/>
          <w:lang w:val="en-US"/>
        </w:rPr>
        <w:t>Candidate of Historical Sciences, Associate Professor</w:t>
      </w:r>
    </w:p>
    <w:p>
      <w:pPr>
        <w:pStyle w:val="Normal"/>
        <w:ind w:firstLine="709"/>
        <w:jc w:val="center"/>
        <w:rPr>
          <w:color w:themeColor="text1" w:val="000000"/>
          <w:sz w:val="30"/>
          <w:szCs w:val="30"/>
          <w:lang w:val="en-US"/>
        </w:rPr>
      </w:pPr>
      <w:r>
        <w:rPr>
          <w:color w:themeColor="text1" w:val="000000"/>
          <w:sz w:val="30"/>
          <w:szCs w:val="30"/>
          <w:lang w:val="en-US"/>
        </w:rPr>
      </w:r>
    </w:p>
    <w:p>
      <w:pPr>
        <w:pStyle w:val="Normal"/>
        <w:ind w:firstLine="709"/>
        <w:jc w:val="center"/>
        <w:rPr>
          <w:color w:themeColor="text1" w:val="000000"/>
          <w:sz w:val="30"/>
          <w:szCs w:val="30"/>
          <w:lang w:val="en-US"/>
        </w:rPr>
      </w:pPr>
      <w:r>
        <w:rPr>
          <w:color w:themeColor="text1" w:val="000000"/>
          <w:sz w:val="30"/>
          <w:szCs w:val="30"/>
          <w:lang w:val="en-US"/>
        </w:rPr>
        <w:t>POLITICAL RIGHTS OF CITIZENS OF THE RUSSIAN EMPIRE AT THE BEGINNING OF THE XX CENTURY</w:t>
      </w:r>
    </w:p>
    <w:p>
      <w:pPr>
        <w:pStyle w:val="Normal"/>
        <w:ind w:firstLine="709"/>
        <w:jc w:val="center"/>
        <w:rPr>
          <w:color w:themeColor="text1" w:val="000000"/>
          <w:sz w:val="30"/>
          <w:szCs w:val="30"/>
          <w:lang w:val="en-US"/>
        </w:rPr>
      </w:pPr>
      <w:r>
        <w:rPr>
          <w:color w:themeColor="text1" w:val="000000"/>
          <w:sz w:val="30"/>
          <w:szCs w:val="30"/>
          <w:lang w:val="en-US"/>
        </w:rPr>
      </w:r>
    </w:p>
    <w:p>
      <w:pPr>
        <w:pStyle w:val="Normal"/>
        <w:ind w:firstLine="709"/>
        <w:jc w:val="both"/>
        <w:rPr>
          <w:color w:themeColor="text1" w:val="000000"/>
          <w:sz w:val="30"/>
          <w:szCs w:val="30"/>
          <w:lang w:val="en-US"/>
        </w:rPr>
      </w:pPr>
      <w:r>
        <w:rPr>
          <w:color w:themeColor="text1" w:val="000000"/>
          <w:sz w:val="30"/>
          <w:szCs w:val="30"/>
          <w:lang w:val="en-US"/>
        </w:rPr>
        <w:t>Annotation: For several centuries of the existence of the Russian Empire, the rights of its citizens have changed significantly. Once disenfranchised segments of the population acquired new freedoms, and the privileged, on the contrary, ceded part of their rights. However, the most striking era of the development of rights can rightly be called the period of the late XIX - early XX centuries. In this work, new rights, hitherto unknown to the general public of the Russian Empire, namely political rights, which began their journey from a turning point – the Revolution of 1905-1907, will be considered.</w:t>
      </w:r>
    </w:p>
    <w:p>
      <w:pPr>
        <w:pStyle w:val="Normal"/>
        <w:ind w:firstLine="709"/>
        <w:jc w:val="both"/>
        <w:rPr>
          <w:color w:themeColor="text1" w:val="000000"/>
          <w:sz w:val="30"/>
          <w:szCs w:val="30"/>
          <w:lang w:val="en-US"/>
        </w:rPr>
      </w:pPr>
      <w:r>
        <w:rPr>
          <w:color w:themeColor="text1" w:val="000000"/>
          <w:sz w:val="30"/>
          <w:szCs w:val="30"/>
          <w:lang w:val="en-US"/>
        </w:rPr>
        <w:t>Keywords: political rights, electoral law, political party, State Duma.</w:t>
      </w:r>
    </w:p>
    <w:p>
      <w:pPr>
        <w:pStyle w:val="Normal"/>
        <w:numPr>
          <w:ilvl w:val="0"/>
          <w:numId w:val="0"/>
        </w:numPr>
        <w:ind w:firstLine="720"/>
        <w:jc w:val="both"/>
        <w:outlineLvl w:val="0"/>
        <w:rPr>
          <w:color w:themeColor="text1" w:val="000000"/>
          <w:kern w:val="2"/>
          <w:sz w:val="30"/>
          <w:szCs w:val="30"/>
          <w:shd w:fill="FFFFFF" w:val="clear"/>
          <w:lang w:val="en-US"/>
        </w:rPr>
      </w:pPr>
      <w:r>
        <w:rPr>
          <w:color w:themeColor="text1" w:val="000000"/>
          <w:kern w:val="2"/>
          <w:sz w:val="30"/>
          <w:szCs w:val="30"/>
          <w:shd w:fill="FFFFFF" w:val="clear"/>
          <w:lang w:val="en-US"/>
        </w:rPr>
      </w:r>
    </w:p>
    <w:p>
      <w:pPr>
        <w:pStyle w:val="Normal"/>
        <w:numPr>
          <w:ilvl w:val="0"/>
          <w:numId w:val="0"/>
        </w:numPr>
        <w:ind w:firstLine="720"/>
        <w:jc w:val="both"/>
        <w:outlineLvl w:val="0"/>
        <w:rPr>
          <w:color w:themeColor="text1" w:val="000000"/>
          <w:kern w:val="2"/>
          <w:sz w:val="30"/>
          <w:szCs w:val="30"/>
          <w:shd w:fill="FFFFFF" w:val="clear"/>
        </w:rPr>
      </w:pPr>
      <w:r>
        <w:rPr>
          <w:color w:themeColor="text1" w:val="000000"/>
          <w:kern w:val="2"/>
          <w:sz w:val="30"/>
          <w:szCs w:val="30"/>
          <w:shd w:fill="FFFFFF" w:val="clear"/>
        </w:rPr>
        <w:t>Текст статьи…</w:t>
      </w:r>
    </w:p>
    <w:p>
      <w:pPr>
        <w:pStyle w:val="Normal"/>
        <w:numPr>
          <w:ilvl w:val="0"/>
          <w:numId w:val="0"/>
        </w:numPr>
        <w:ind w:firstLine="720"/>
        <w:jc w:val="both"/>
        <w:outlineLvl w:val="0"/>
        <w:rPr>
          <w:color w:themeColor="text1" w:val="000000"/>
          <w:kern w:val="2"/>
          <w:sz w:val="30"/>
          <w:szCs w:val="30"/>
          <w:shd w:fill="FFFFFF" w:val="clear"/>
        </w:rPr>
      </w:pPr>
      <w:r>
        <w:rPr>
          <w:color w:themeColor="text1" w:val="000000"/>
          <w:kern w:val="2"/>
          <w:sz w:val="30"/>
          <w:szCs w:val="30"/>
          <w:shd w:fill="FFFFFF" w:val="clear"/>
        </w:rPr>
      </w:r>
    </w:p>
    <w:p>
      <w:pPr>
        <w:pStyle w:val="Normal"/>
        <w:jc w:val="center"/>
        <w:rPr>
          <w:color w:themeColor="text1" w:val="000000"/>
          <w:sz w:val="30"/>
          <w:szCs w:val="30"/>
        </w:rPr>
      </w:pPr>
      <w:r>
        <w:rPr>
          <w:color w:themeColor="text1" w:val="000000"/>
          <w:sz w:val="30"/>
          <w:szCs w:val="30"/>
        </w:rPr>
        <w:t>Библиографическое описание</w:t>
      </w:r>
    </w:p>
    <w:p>
      <w:pPr>
        <w:pStyle w:val="Normal"/>
        <w:numPr>
          <w:ilvl w:val="0"/>
          <w:numId w:val="0"/>
        </w:numPr>
        <w:ind w:firstLine="720"/>
        <w:jc w:val="both"/>
        <w:outlineLvl w:val="0"/>
        <w:rPr>
          <w:color w:themeColor="text1" w:val="000000"/>
          <w:kern w:val="2"/>
          <w:sz w:val="30"/>
          <w:szCs w:val="30"/>
          <w:shd w:fill="FFFFFF" w:val="clear"/>
        </w:rPr>
      </w:pPr>
      <w:r>
        <w:rPr>
          <w:color w:themeColor="text1" w:val="000000"/>
          <w:kern w:val="2"/>
          <w:sz w:val="30"/>
          <w:szCs w:val="30"/>
          <w:shd w:fill="FFFFFF" w:val="clear"/>
        </w:rPr>
      </w:r>
    </w:p>
    <w:p>
      <w:pPr>
        <w:pStyle w:val="ListParagraph"/>
        <w:numPr>
          <w:ilvl w:val="0"/>
          <w:numId w:val="1"/>
        </w:numPr>
        <w:tabs>
          <w:tab w:val="clear" w:pos="720"/>
          <w:tab w:val="left" w:pos="0" w:leader="none"/>
        </w:tabs>
        <w:ind w:hanging="0" w:left="0"/>
        <w:jc w:val="both"/>
        <w:rPr>
          <w:color w:themeColor="text1" w:val="000000"/>
          <w:sz w:val="30"/>
          <w:szCs w:val="30"/>
        </w:rPr>
      </w:pPr>
      <w:r>
        <w:rPr>
          <w:color w:themeColor="text1" w:val="000000"/>
          <w:sz w:val="30"/>
          <w:szCs w:val="30"/>
        </w:rPr>
        <w:t>Федеральный конституционный закон от 05.02.2014 № 3-ФКЗ «О Верховном Суде Российской Федерации» (ред. от 14.07.2022) // Собрание законодательства РФ. - 2014. - № 6. - Ст. 550.</w:t>
      </w:r>
    </w:p>
    <w:p>
      <w:pPr>
        <w:pStyle w:val="FootnoteText"/>
        <w:numPr>
          <w:ilvl w:val="0"/>
          <w:numId w:val="1"/>
        </w:numPr>
        <w:tabs>
          <w:tab w:val="clear" w:pos="720"/>
          <w:tab w:val="left" w:pos="0" w:leader="none"/>
        </w:tabs>
        <w:ind w:hanging="0" w:left="0"/>
        <w:jc w:val="both"/>
        <w:rPr>
          <w:color w:themeColor="text1" w:val="000000"/>
          <w:sz w:val="30"/>
          <w:szCs w:val="30"/>
        </w:rPr>
      </w:pPr>
      <w:r>
        <w:rPr>
          <w:color w:themeColor="text1" w:val="000000"/>
          <w:sz w:val="30"/>
          <w:szCs w:val="30"/>
        </w:rPr>
        <w:t>Генкин Д.М. Право собственности как абсолютное субъективное право // Вестник гражданского права. – 2022. – № 4. – С. 15-22.</w:t>
      </w:r>
    </w:p>
    <w:p>
      <w:pPr>
        <w:pStyle w:val="FootnoteText"/>
        <w:numPr>
          <w:ilvl w:val="0"/>
          <w:numId w:val="1"/>
        </w:numPr>
        <w:tabs>
          <w:tab w:val="clear" w:pos="720"/>
          <w:tab w:val="left" w:pos="0" w:leader="none"/>
        </w:tabs>
        <w:ind w:hanging="0" w:left="0"/>
        <w:jc w:val="both"/>
        <w:rPr>
          <w:color w:themeColor="text1" w:val="000000"/>
          <w:sz w:val="30"/>
          <w:szCs w:val="30"/>
        </w:rPr>
      </w:pPr>
      <w:r>
        <w:rPr>
          <w:color w:themeColor="text1" w:val="000000"/>
          <w:sz w:val="30"/>
          <w:szCs w:val="30"/>
        </w:rPr>
        <w:t xml:space="preserve">Сведения о кандидатах на выборы Президента РФ // Cайт Центральной избирательной комиссии РФ : Сайт. - </w:t>
      </w:r>
      <w:r>
        <w:rPr>
          <w:color w:themeColor="text1" w:val="000000"/>
          <w:sz w:val="30"/>
        </w:rPr>
        <w:t xml:space="preserve">Режим доступа: </w:t>
      </w:r>
      <w:r>
        <w:rPr>
          <w:color w:themeColor="text1" w:val="000000"/>
          <w:sz w:val="30"/>
          <w:szCs w:val="30"/>
          <w:lang w:val="en-US"/>
        </w:rPr>
        <w:t>http</w:t>
      </w:r>
      <w:r>
        <w:rPr>
          <w:color w:themeColor="text1" w:val="000000"/>
          <w:sz w:val="30"/>
          <w:szCs w:val="30"/>
        </w:rPr>
        <w:t>://</w:t>
      </w:r>
      <w:r>
        <w:rPr>
          <w:color w:themeColor="text1" w:val="000000"/>
          <w:sz w:val="30"/>
          <w:szCs w:val="30"/>
          <w:lang w:val="en-US"/>
        </w:rPr>
        <w:t>www</w:t>
      </w:r>
      <w:r>
        <w:rPr>
          <w:color w:themeColor="text1" w:val="000000"/>
          <w:sz w:val="30"/>
          <w:szCs w:val="30"/>
        </w:rPr>
        <w:t>.</w:t>
      </w:r>
      <w:r>
        <w:rPr>
          <w:color w:themeColor="text1" w:val="000000"/>
          <w:sz w:val="30"/>
          <w:szCs w:val="30"/>
          <w:lang w:val="en-US"/>
        </w:rPr>
        <w:t>vybory</w:t>
      </w:r>
      <w:r>
        <w:rPr>
          <w:color w:themeColor="text1" w:val="000000"/>
          <w:sz w:val="30"/>
          <w:szCs w:val="30"/>
        </w:rPr>
        <w:t>.</w:t>
      </w:r>
      <w:r>
        <w:rPr>
          <w:color w:themeColor="text1" w:val="000000"/>
          <w:sz w:val="30"/>
          <w:szCs w:val="30"/>
          <w:lang w:val="en-US"/>
        </w:rPr>
        <w:t>izbirkom</w:t>
      </w:r>
      <w:r>
        <w:rPr>
          <w:color w:themeColor="text1" w:val="000000"/>
          <w:sz w:val="30"/>
          <w:szCs w:val="30"/>
        </w:rPr>
        <w:t>.</w:t>
      </w:r>
      <w:r>
        <w:rPr>
          <w:color w:themeColor="text1" w:val="000000"/>
          <w:sz w:val="30"/>
          <w:szCs w:val="30"/>
          <w:lang w:val="en-US"/>
        </w:rPr>
        <w:t>ru</w:t>
      </w:r>
      <w:r>
        <w:rPr>
          <w:color w:themeColor="text1" w:val="000000"/>
          <w:sz w:val="30"/>
          <w:szCs w:val="30"/>
        </w:rPr>
        <w:t>/</w:t>
      </w:r>
      <w:r>
        <w:rPr>
          <w:color w:themeColor="text1" w:val="000000"/>
          <w:sz w:val="30"/>
          <w:szCs w:val="30"/>
          <w:lang w:val="en-US"/>
        </w:rPr>
        <w:t>region</w:t>
      </w:r>
      <w:r>
        <w:rPr>
          <w:color w:themeColor="text1" w:val="000000"/>
          <w:sz w:val="30"/>
          <w:szCs w:val="30"/>
        </w:rPr>
        <w:t>/</w:t>
      </w:r>
      <w:r>
        <w:rPr>
          <w:color w:themeColor="text1" w:val="000000"/>
          <w:sz w:val="30"/>
          <w:szCs w:val="30"/>
          <w:lang w:val="en-US"/>
        </w:rPr>
        <w:t>region</w:t>
      </w:r>
      <w:r>
        <w:rPr>
          <w:color w:themeColor="text1" w:val="000000"/>
          <w:sz w:val="30"/>
          <w:szCs w:val="30"/>
        </w:rPr>
        <w:t>/</w:t>
      </w:r>
      <w:r>
        <w:rPr>
          <w:color w:themeColor="text1" w:val="000000"/>
          <w:sz w:val="30"/>
          <w:szCs w:val="30"/>
          <w:lang w:val="en-US"/>
        </w:rPr>
        <w:t>izbirkom</w:t>
      </w:r>
      <w:r>
        <w:rPr>
          <w:color w:themeColor="text1" w:val="000000"/>
          <w:sz w:val="30"/>
          <w:szCs w:val="30"/>
        </w:rPr>
        <w:t>?</w:t>
      </w:r>
      <w:r>
        <w:rPr>
          <w:color w:themeColor="text1" w:val="000000"/>
          <w:sz w:val="30"/>
          <w:szCs w:val="30"/>
          <w:lang w:val="en-US"/>
        </w:rPr>
        <w:t>action</w:t>
      </w:r>
      <w:r>
        <w:rPr>
          <w:color w:themeColor="text1" w:val="000000"/>
          <w:sz w:val="30"/>
          <w:szCs w:val="30"/>
        </w:rPr>
        <w:t xml:space="preserve"> (дата обращения: 20.09.2023).</w:t>
      </w:r>
    </w:p>
    <w:sectPr>
      <w:type w:val="continuous"/>
      <w:pgSz w:w="11906" w:h="16838"/>
      <w:pgMar w:left="1179" w:right="852" w:gutter="0" w:header="0" w:top="1134" w:footer="720" w:bottom="777"/>
      <w:formProt w:val="false"/>
      <w:textDirection w:val="lrTb"/>
      <w:docGrid w:type="default" w:linePitch="60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85591092"/>
    </w:sdtPr>
    <w:sdtContent>
      <w:p>
        <w:pPr>
          <w:pStyle w:val="Footer"/>
          <w:jc w:val="right"/>
          <w:rPr/>
        </w:pPr>
        <w:r>
          <w:rPr/>
          <w:fldChar w:fldCharType="begin"/>
        </w:r>
        <w:r>
          <w:rPr/>
          <w:instrText xml:space="preserve"> PAGE </w:instrText>
        </w:r>
        <w:r>
          <w:rPr/>
          <w:fldChar w:fldCharType="separate"/>
        </w:r>
        <w:r>
          <w:rPr/>
          <w:t>5</w:t>
        </w:r>
        <w:r>
          <w:rPr/>
          <w:fldChar w:fldCharType="end"/>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doNotHyphenateCap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7b6b"/>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0725ef"/>
    <w:pPr>
      <w:keepNext w:val="true"/>
      <w:widowControl/>
      <w:spacing w:before="240" w:after="60"/>
      <w:outlineLvl w:val="0"/>
    </w:pPr>
    <w:rPr>
      <w:rFonts w:ascii="Arial" w:hAnsi="Arial" w:cs="Arial"/>
      <w:b/>
      <w:bCs/>
      <w:kern w:val="2"/>
      <w:sz w:val="32"/>
      <w:szCs w:val="32"/>
    </w:rPr>
  </w:style>
  <w:style w:type="paragraph" w:styleId="Heading2">
    <w:name w:val="Heading 2"/>
    <w:basedOn w:val="Normal"/>
    <w:next w:val="Normal"/>
    <w:link w:val="21"/>
    <w:uiPriority w:val="9"/>
    <w:semiHidden/>
    <w:unhideWhenUsed/>
    <w:qFormat/>
    <w:rsid w:val="00cf1a70"/>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4">
    <w:name w:val="Heading 4"/>
    <w:basedOn w:val="Normal"/>
    <w:next w:val="Normal"/>
    <w:link w:val="4"/>
    <w:uiPriority w:val="9"/>
    <w:semiHidden/>
    <w:unhideWhenUsed/>
    <w:qFormat/>
    <w:rsid w:val="00cf1a70"/>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2" w:customStyle="1">
    <w:name w:val="Основной текст с отступом 2 Знак"/>
    <w:link w:val="BodyTextIndent2"/>
    <w:uiPriority w:val="99"/>
    <w:qFormat/>
    <w:locked/>
    <w:rsid w:val="00c47e3b"/>
    <w:rPr>
      <w:rFonts w:cs="Times New Roman"/>
      <w:sz w:val="24"/>
      <w:szCs w:val="24"/>
      <w:lang w:val="ru-RU" w:eastAsia="ru-RU" w:bidi="ar-SA"/>
    </w:rPr>
  </w:style>
  <w:style w:type="character" w:styleId="1" w:customStyle="1">
    <w:name w:val="Заголовок 1 Знак"/>
    <w:qFormat/>
    <w:rsid w:val="000725ef"/>
    <w:rPr>
      <w:rFonts w:ascii="Arial" w:hAnsi="Arial" w:cs="Arial"/>
      <w:b/>
      <w:bCs/>
      <w:kern w:val="2"/>
      <w:sz w:val="32"/>
      <w:szCs w:val="32"/>
    </w:rPr>
  </w:style>
  <w:style w:type="character" w:styleId="3" w:customStyle="1">
    <w:name w:val="Основной текст с отступом 3 Знак"/>
    <w:link w:val="BodyTextIndent3"/>
    <w:uiPriority w:val="99"/>
    <w:qFormat/>
    <w:locked/>
    <w:rsid w:val="00c47e3b"/>
    <w:rPr>
      <w:rFonts w:cs="Times New Roman"/>
      <w:sz w:val="24"/>
      <w:szCs w:val="24"/>
      <w:lang w:val="ru-RU" w:eastAsia="ru-RU" w:bidi="ar-SA"/>
    </w:rPr>
  </w:style>
  <w:style w:type="character" w:styleId="Emphasis">
    <w:name w:val="Emphasis"/>
    <w:qFormat/>
    <w:rsid w:val="006a4893"/>
    <w:rPr>
      <w:i/>
      <w:iCs/>
    </w:rPr>
  </w:style>
  <w:style w:type="character" w:styleId="Style11" w:customStyle="1">
    <w:name w:val="Основной текст Знак"/>
    <w:basedOn w:val="DefaultParagraphFont"/>
    <w:uiPriority w:val="99"/>
    <w:qFormat/>
    <w:rsid w:val="005834ac"/>
    <w:rPr/>
  </w:style>
  <w:style w:type="character" w:styleId="Style12" w:customStyle="1">
    <w:name w:val="Текст выноски Знак"/>
    <w:basedOn w:val="DefaultParagraphFont"/>
    <w:link w:val="BalloonText"/>
    <w:uiPriority w:val="99"/>
    <w:semiHidden/>
    <w:qFormat/>
    <w:rsid w:val="00761d43"/>
    <w:rPr>
      <w:rFonts w:ascii="Tahoma" w:hAnsi="Tahoma" w:cs="Tahoma"/>
      <w:sz w:val="16"/>
      <w:szCs w:val="16"/>
    </w:rPr>
  </w:style>
  <w:style w:type="character" w:styleId="21" w:customStyle="1">
    <w:name w:val="Заголовок 2 Знак"/>
    <w:basedOn w:val="DefaultParagraphFont"/>
    <w:uiPriority w:val="9"/>
    <w:qFormat/>
    <w:rsid w:val="00cf1a70"/>
    <w:rPr>
      <w:rFonts w:ascii="Cambria" w:hAnsi="Cambria" w:eastAsia="" w:cs="" w:asciiTheme="majorHAnsi" w:cstheme="majorBidi" w:eastAsiaTheme="majorEastAsia" w:hAnsiTheme="majorHAnsi"/>
      <w:b/>
      <w:bCs/>
      <w:color w:themeColor="accent1" w:val="4F81BD"/>
      <w:sz w:val="26"/>
      <w:szCs w:val="26"/>
    </w:rPr>
  </w:style>
  <w:style w:type="character" w:styleId="4" w:customStyle="1">
    <w:name w:val="Заголовок 4 Знак"/>
    <w:basedOn w:val="DefaultParagraphFont"/>
    <w:uiPriority w:val="9"/>
    <w:semiHidden/>
    <w:qFormat/>
    <w:rsid w:val="00cf1a70"/>
    <w:rPr>
      <w:rFonts w:ascii="Cambria" w:hAnsi="Cambria" w:eastAsia="" w:cs="" w:asciiTheme="majorHAnsi" w:cstheme="majorBidi" w:eastAsiaTheme="majorEastAsia" w:hAnsiTheme="majorHAnsi"/>
      <w:b/>
      <w:bCs/>
      <w:i/>
      <w:iCs/>
      <w:color w:themeColor="accent1" w:val="4F81BD"/>
    </w:rPr>
  </w:style>
  <w:style w:type="character" w:styleId="Style13" w:customStyle="1">
    <w:name w:val="Основной текст с отступом Знак"/>
    <w:basedOn w:val="DefaultParagraphFont"/>
    <w:uiPriority w:val="99"/>
    <w:qFormat/>
    <w:rsid w:val="000305fe"/>
    <w:rPr/>
  </w:style>
  <w:style w:type="character" w:styleId="Hyperlink" w:customStyle="1">
    <w:name w:val="Hyperlink"/>
    <w:rsid w:val="00c93e21"/>
    <w:rPr>
      <w:color w:val="0000FF"/>
      <w:u w:val="single"/>
    </w:rPr>
  </w:style>
  <w:style w:type="character" w:styleId="Style14" w:customStyle="1">
    <w:name w:val="Текст сноски Знак"/>
    <w:basedOn w:val="DefaultParagraphFont"/>
    <w:qFormat/>
    <w:rsid w:val="00c93e21"/>
    <w:rPr>
      <w:lang w:eastAsia="zh-CN"/>
    </w:rPr>
  </w:style>
  <w:style w:type="character" w:styleId="Style15" w:customStyle="1">
    <w:name w:val="Символ сноски"/>
    <w:uiPriority w:val="99"/>
    <w:semiHidden/>
    <w:unhideWhenUsed/>
    <w:qFormat/>
    <w:rsid w:val="00c93e21"/>
    <w:rPr>
      <w:vertAlign w:val="superscript"/>
    </w:rPr>
  </w:style>
  <w:style w:type="character" w:styleId="FootnoteReference" w:customStyle="1">
    <w:name w:val="Footnote Reference"/>
    <w:rPr>
      <w:vertAlign w:val="superscript"/>
    </w:rPr>
  </w:style>
  <w:style w:type="character" w:styleId="S2" w:customStyle="1">
    <w:name w:val="s2"/>
    <w:qFormat/>
    <w:rsid w:val="00972aea"/>
    <w:rPr>
      <w:rFonts w:cs="Times New Roman"/>
    </w:rPr>
  </w:style>
  <w:style w:type="character" w:styleId="Style16" w:customStyle="1">
    <w:name w:val="Верхний колонтитул Знак"/>
    <w:basedOn w:val="DefaultParagraphFont"/>
    <w:uiPriority w:val="99"/>
    <w:qFormat/>
    <w:rsid w:val="00260c82"/>
    <w:rPr/>
  </w:style>
  <w:style w:type="character" w:styleId="Style17" w:customStyle="1">
    <w:name w:val="Нижний колонтитул Знак"/>
    <w:basedOn w:val="DefaultParagraphFont"/>
    <w:uiPriority w:val="99"/>
    <w:qFormat/>
    <w:rsid w:val="00260c82"/>
    <w:rPr/>
  </w:style>
  <w:style w:type="character" w:styleId="FontStyle27" w:customStyle="1">
    <w:name w:val="Font Style27"/>
    <w:uiPriority w:val="99"/>
    <w:qFormat/>
    <w:rsid w:val="00a716ba"/>
    <w:rPr>
      <w:rFonts w:ascii="Times New Roman" w:hAnsi="Times New Roman" w:cs="Times New Roman"/>
      <w:sz w:val="22"/>
      <w:szCs w:val="22"/>
    </w:rPr>
  </w:style>
  <w:style w:type="character" w:styleId="User-accountsubname" w:customStyle="1">
    <w:name w:val="user-account__subname"/>
    <w:basedOn w:val="DefaultParagraphFont"/>
    <w:qFormat/>
    <w:rsid w:val="004f48cc"/>
    <w:rPr/>
  </w:style>
  <w:style w:type="character" w:styleId="11" w:customStyle="1">
    <w:name w:val="Неразрешенное упоминание1"/>
    <w:basedOn w:val="DefaultParagraphFont"/>
    <w:uiPriority w:val="99"/>
    <w:semiHidden/>
    <w:unhideWhenUsed/>
    <w:qFormat/>
    <w:rsid w:val="004f48cc"/>
    <w:rPr>
      <w:color w:val="605E5C"/>
      <w:shd w:fill="E1DFDD" w:val="clear"/>
    </w:rPr>
  </w:style>
  <w:style w:type="paragraph" w:styleId="Style18">
    <w:name w:val="Заголовок"/>
    <w:basedOn w:val="Normal"/>
    <w:next w:val="BodyText"/>
    <w:qFormat/>
    <w:pPr>
      <w:keepNext w:val="true"/>
      <w:spacing w:before="240" w:after="120"/>
    </w:pPr>
    <w:rPr>
      <w:rFonts w:ascii="Arial" w:hAnsi="Arial" w:eastAsia="Tahoma" w:cs="Droid Sans Devanagari"/>
      <w:sz w:val="28"/>
      <w:szCs w:val="28"/>
    </w:rPr>
  </w:style>
  <w:style w:type="paragraph" w:styleId="BodyText">
    <w:name w:val="Body Text"/>
    <w:basedOn w:val="Normal"/>
    <w:link w:val="Style11"/>
    <w:uiPriority w:val="99"/>
    <w:unhideWhenUsed/>
    <w:rsid w:val="005834ac"/>
    <w:pPr>
      <w:spacing w:before="0" w:after="12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rPr>
  </w:style>
  <w:style w:type="paragraph" w:styleId="Title">
    <w:name w:val="Title"/>
    <w:basedOn w:val="Normal"/>
    <w:next w:val="BodyText"/>
    <w:qFormat/>
    <w:pPr>
      <w:keepNext w:val="true"/>
      <w:spacing w:before="240" w:after="120"/>
    </w:pPr>
    <w:rPr>
      <w:rFonts w:ascii="Arial" w:hAnsi="Arial" w:eastAsia="Tahoma" w:cs="Droid Sans Devanagari"/>
      <w:sz w:val="28"/>
      <w:szCs w:val="28"/>
    </w:rPr>
  </w:style>
  <w:style w:type="paragraph" w:styleId="Caption1">
    <w:name w:val="caption1"/>
    <w:basedOn w:val="Normal"/>
    <w:qFormat/>
    <w:pPr>
      <w:suppressLineNumbers/>
      <w:spacing w:before="120" w:after="120"/>
    </w:pPr>
    <w:rPr>
      <w:rFonts w:cs="Droid Sans Devanagari"/>
      <w:i/>
      <w:iCs/>
      <w:sz w:val="24"/>
      <w:szCs w:val="24"/>
    </w:rPr>
  </w:style>
  <w:style w:type="paragraph" w:styleId="Indexheading">
    <w:name w:val="index heading"/>
    <w:basedOn w:val="Normal"/>
    <w:qFormat/>
    <w:pPr>
      <w:suppressLineNumbers/>
    </w:pPr>
    <w:rPr>
      <w:rFonts w:cs="Droid Sans Devanagari"/>
    </w:rPr>
  </w:style>
  <w:style w:type="paragraph" w:styleId="BodyTextIndent2">
    <w:name w:val="Body Text Indent 2"/>
    <w:basedOn w:val="Normal"/>
    <w:link w:val="2"/>
    <w:uiPriority w:val="99"/>
    <w:qFormat/>
    <w:rsid w:val="00c47e3b"/>
    <w:pPr>
      <w:widowControl/>
      <w:ind w:firstLine="709"/>
      <w:jc w:val="both"/>
    </w:pPr>
    <w:rPr>
      <w:sz w:val="24"/>
      <w:szCs w:val="24"/>
    </w:rPr>
  </w:style>
  <w:style w:type="paragraph" w:styleId="BodyTextIndent3">
    <w:name w:val="Body Text Indent 3"/>
    <w:basedOn w:val="Normal"/>
    <w:link w:val="3"/>
    <w:uiPriority w:val="99"/>
    <w:qFormat/>
    <w:rsid w:val="00c47e3b"/>
    <w:pPr>
      <w:widowControl/>
      <w:ind w:firstLine="540"/>
    </w:pPr>
    <w:rPr>
      <w:sz w:val="24"/>
      <w:szCs w:val="24"/>
    </w:rPr>
  </w:style>
  <w:style w:type="paragraph" w:styleId="BalloonText">
    <w:name w:val="Balloon Text"/>
    <w:basedOn w:val="Normal"/>
    <w:link w:val="Style12"/>
    <w:uiPriority w:val="99"/>
    <w:semiHidden/>
    <w:unhideWhenUsed/>
    <w:qFormat/>
    <w:rsid w:val="00761d43"/>
    <w:pPr/>
    <w:rPr>
      <w:rFonts w:ascii="Tahoma" w:hAnsi="Tahoma" w:cs="Tahoma"/>
      <w:sz w:val="16"/>
      <w:szCs w:val="16"/>
    </w:rPr>
  </w:style>
  <w:style w:type="paragraph" w:styleId="BodyTextIndent">
    <w:name w:val="Body Text Indent"/>
    <w:basedOn w:val="Normal"/>
    <w:link w:val="Style13"/>
    <w:uiPriority w:val="99"/>
    <w:unhideWhenUsed/>
    <w:rsid w:val="000305fe"/>
    <w:pPr>
      <w:spacing w:before="0" w:after="120"/>
      <w:ind w:left="283"/>
    </w:pPr>
    <w:rPr/>
  </w:style>
  <w:style w:type="paragraph" w:styleId="NormalWeb">
    <w:name w:val="Normal (Web)"/>
    <w:basedOn w:val="Normal"/>
    <w:uiPriority w:val="99"/>
    <w:unhideWhenUsed/>
    <w:qFormat/>
    <w:rsid w:val="00ac33e7"/>
    <w:pPr>
      <w:widowControl/>
      <w:spacing w:beforeAutospacing="1" w:afterAutospacing="1"/>
    </w:pPr>
    <w:rPr>
      <w:sz w:val="24"/>
      <w:szCs w:val="24"/>
    </w:rPr>
  </w:style>
  <w:style w:type="paragraph" w:styleId="ListParagraph">
    <w:name w:val="List Paragraph"/>
    <w:basedOn w:val="Normal"/>
    <w:uiPriority w:val="34"/>
    <w:qFormat/>
    <w:rsid w:val="000124b3"/>
    <w:pPr>
      <w:spacing w:before="0" w:after="0"/>
      <w:ind w:left="720"/>
      <w:contextualSpacing/>
    </w:pPr>
    <w:rPr/>
  </w:style>
  <w:style w:type="paragraph" w:styleId="FootnoteText">
    <w:name w:val="Footnote Text"/>
    <w:basedOn w:val="Normal"/>
    <w:link w:val="Style14"/>
    <w:qFormat/>
    <w:rsid w:val="00c93e21"/>
    <w:pPr>
      <w:widowControl/>
    </w:pPr>
    <w:rPr>
      <w:lang w:eastAsia="zh-CN"/>
    </w:rPr>
  </w:style>
  <w:style w:type="paragraph" w:styleId="Style20" w:customStyle="1">
    <w:name w:val="сноски"/>
    <w:basedOn w:val="FootnoteText"/>
    <w:qFormat/>
    <w:rsid w:val="00c93e21"/>
    <w:pPr>
      <w:jc w:val="both"/>
    </w:pPr>
    <w:rPr>
      <w:sz w:val="24"/>
      <w:szCs w:val="24"/>
    </w:rPr>
  </w:style>
  <w:style w:type="paragraph" w:styleId="Style21" w:customStyle="1">
    <w:name w:val="Колонтитул"/>
    <w:basedOn w:val="Normal"/>
    <w:qFormat/>
    <w:pPr/>
    <w:rPr/>
  </w:style>
  <w:style w:type="paragraph" w:styleId="Header">
    <w:name w:val="Header"/>
    <w:basedOn w:val="Normal"/>
    <w:link w:val="Style16"/>
    <w:uiPriority w:val="99"/>
    <w:unhideWhenUsed/>
    <w:rsid w:val="00260c82"/>
    <w:pPr>
      <w:tabs>
        <w:tab w:val="clear" w:pos="720"/>
        <w:tab w:val="center" w:pos="4677" w:leader="none"/>
        <w:tab w:val="right" w:pos="9355" w:leader="none"/>
      </w:tabs>
    </w:pPr>
    <w:rPr/>
  </w:style>
  <w:style w:type="paragraph" w:styleId="Footer">
    <w:name w:val="Footer"/>
    <w:basedOn w:val="Normal"/>
    <w:link w:val="Style17"/>
    <w:uiPriority w:val="99"/>
    <w:unhideWhenUsed/>
    <w:rsid w:val="00260c82"/>
    <w:pPr>
      <w:tabs>
        <w:tab w:val="clear" w:pos="720"/>
        <w:tab w:val="center" w:pos="4677" w:leader="none"/>
        <w:tab w:val="right" w:pos="9355" w:leader="none"/>
      </w:tabs>
    </w:pPr>
    <w:rPr/>
  </w:style>
  <w:style w:type="paragraph" w:styleId="Default" w:customStyle="1">
    <w:name w:val="Default"/>
    <w:qFormat/>
    <w:rsid w:val="00242957"/>
    <w:pPr>
      <w:widowControl/>
      <w:suppressAutoHyphens w:val="true"/>
      <w:bidi w:val="0"/>
      <w:spacing w:before="0" w:after="0"/>
      <w:jc w:val="left"/>
    </w:pPr>
    <w:rPr>
      <w:rFonts w:eastAsia="Calibri" w:eastAsiaTheme="minorHAnsi" w:ascii="Times New Roman" w:hAnsi="Times New Roman" w:cs="Times New Roman"/>
      <w:color w:val="000000"/>
      <w:kern w:val="0"/>
      <w:sz w:val="24"/>
      <w:szCs w:val="24"/>
      <w:lang w:eastAsia="en-US" w:val="ru-RU" w:bidi="ar-SA"/>
    </w:rPr>
  </w:style>
  <w:style w:type="paragraph" w:styleId="ConsPlusNormal" w:customStyle="1">
    <w:name w:val="ConsPlusNormal"/>
    <w:qFormat/>
    <w:rsid w:val="00735859"/>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91" w:customStyle="1">
    <w:name w:val="Style9"/>
    <w:basedOn w:val="Normal"/>
    <w:uiPriority w:val="99"/>
    <w:qFormat/>
    <w:rsid w:val="00a716ba"/>
    <w:pPr>
      <w:spacing w:lineRule="exact" w:line="267"/>
      <w:ind w:firstLine="384"/>
      <w:jc w:val="both"/>
    </w:pPr>
    <w:rPr>
      <w:rFonts w:ascii="Cambria" w:hAnsi="Cambria" w:asciiTheme="majorHAnsi" w:hAnsiTheme="majorHAnsi"/>
      <w:sz w:val="24"/>
      <w:szCs w:val="24"/>
    </w:rPr>
  </w:style>
  <w:style w:type="paragraph" w:styleId="Style22"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LibreOffice/7.6.4.1$Linux_X86_64 LibreOffice_project/60$Build-1</Application>
  <AppVersion>15.0000</AppVersion>
  <Pages>5</Pages>
  <Words>1266</Words>
  <Characters>8548</Characters>
  <CharactersWithSpaces>9773</CharactersWithSpaces>
  <Paragraphs>105</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2026-01-19T10:39:00Z</dcterms:created>
  <dc:creator>PC</dc:creator>
  <dc:description/>
  <dc:language>ru-RU</dc:language>
  <cp:lastModifiedBy/>
  <cp:lastPrinted>2013-05-28T15:28:00Z</cp:lastPrinted>
  <dcterms:modified xsi:type="dcterms:W3CDTF">2026-01-28T13:56:58Z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