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C4CC8" w14:textId="77777777" w:rsidR="0036673D" w:rsidRPr="005F2385" w:rsidRDefault="0036673D" w:rsidP="003F6973">
      <w:pPr>
        <w:spacing w:after="0" w:line="240" w:lineRule="auto"/>
        <w:ind w:right="66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0" w:name="_GoBack"/>
      <w:bookmarkEnd w:id="0"/>
    </w:p>
    <w:p w14:paraId="1A250D4D" w14:textId="77777777" w:rsidR="00C77BFD" w:rsidRPr="005F2385" w:rsidRDefault="00C77BFD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44696" w14:textId="4119E328" w:rsidR="00A734B9" w:rsidRPr="005F2385" w:rsidRDefault="004074F6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Секция 1</w:t>
      </w:r>
      <w:r w:rsidR="00A734B9" w:rsidRPr="005F2385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.</w:t>
      </w:r>
      <w:r w:rsidRPr="005F238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5F238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CF7CC5" w:rsidRPr="005F2385">
        <w:rPr>
          <w:rFonts w:ascii="Times New Roman" w:hAnsi="Times New Roman" w:cs="Times New Roman"/>
          <w:sz w:val="28"/>
          <w:szCs w:val="28"/>
          <w:lang w:bidi="ru-RU"/>
        </w:rPr>
        <w:t>Инновационные и научно-технологические аспекты обеспечения безопасности реальной экономики</w:t>
      </w:r>
      <w:r w:rsidR="00990914" w:rsidRPr="005F2385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2624A062" w14:textId="7DC6089E" w:rsidR="00F92C89" w:rsidRPr="005F2385" w:rsidRDefault="00F92C89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Руководители секции: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Г</w:t>
      </w:r>
      <w:r w:rsidR="008E6925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.В.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proofErr w:type="spellStart"/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Лепеш</w:t>
      </w:r>
      <w:proofErr w:type="spellEnd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заведующий кафедрой безопасности населения и территорий от чрезвычайных ситуаций, д.т.н., профессор, СПбГЭУ</w:t>
      </w:r>
      <w:r w:rsidR="00903D05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г. Санкт-Петербург; </w:t>
      </w:r>
      <w:r w:rsidR="008E6925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В.Н. Л</w:t>
      </w:r>
      <w:r w:rsidR="008E6925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="00CF7CC5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жкин, </w:t>
      </w:r>
      <w:r w:rsidR="00CF7CC5" w:rsidRPr="005F2385">
        <w:rPr>
          <w:rFonts w:ascii="Times New Roman" w:eastAsia="Times New Roman" w:hAnsi="Times New Roman" w:cs="Times New Roman"/>
          <w:sz w:val="28"/>
          <w:szCs w:val="28"/>
          <w:lang w:bidi="ru-RU"/>
        </w:rPr>
        <w:t>профессор кафедры пожарной, аварийно-спасательной техники и автомобильного хозяйства, заслуженный деятель науки Российской Федерации, доктор технических наук, профессор, Санкт-Петербургский университет Государственной противопожарной службы Министерства РФ по делам гражданской обороны, чрезвычайным ситуациям и ликвидации последствий стихийных бедствий имени героя РФ генерала армии Е.Н. Зиничева», г. Санкт-Петербург.</w:t>
      </w:r>
    </w:p>
    <w:p w14:paraId="54712655" w14:textId="319E9814" w:rsidR="00CC03AE" w:rsidRPr="005F2385" w:rsidRDefault="00A734B9" w:rsidP="00B73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" w:name="_Hlk200668472"/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Краткое содержание С</w:t>
      </w:r>
      <w:r w:rsidR="00CC03AE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екции 1.</w:t>
      </w:r>
      <w:bookmarkStart w:id="2" w:name="_Hlk200654939"/>
    </w:p>
    <w:bookmarkEnd w:id="1"/>
    <w:bookmarkEnd w:id="2"/>
    <w:p w14:paraId="03DDBD74" w14:textId="77777777" w:rsidR="00F66D63" w:rsidRPr="005F2385" w:rsidRDefault="00CC03AE" w:rsidP="00B73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F23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Профессор кафедры пожарной, аварийно-спасательной техники и автомобильного хозяйства Санкт-Петербургского университета государственной противопожарной службы Министерства РФ по делам ГО, ЧС и ликвидации последствий стихийных бедствий им. героя РФ генерала армии Е.Н. Зиничева, заслуженный деятель науки Российской Федерации, доктор технических наук, профессор </w:t>
      </w:r>
      <w:r w:rsidRPr="005F238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В.Н. Ложкин</w:t>
      </w:r>
      <w:r w:rsidRPr="005F23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открыл работу секции докладом «Воздействие физического состояния атмосферы на чрезвычайное загрязнение воздуха транспортом и промышленностью в Санкт-Петербурге», в котором исследуется вопрос контроля чрезвычайных ситуаций опасного воздействия отработавших газов транспорта на условия жизнедеятельности населения Санкт-Петербурга. </w:t>
      </w:r>
    </w:p>
    <w:p w14:paraId="2C512AE4" w14:textId="77777777" w:rsidR="00F66D63" w:rsidRPr="005F2385" w:rsidRDefault="00CC03AE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ведения о специфических особенностях, проблемных точках и возможных направлениях цифровизации субъектов малого и среднего предпринимательства в регионе на основе данных экспертного опроса руководителей инновационных ИТ-компаний Вологодской области представил научный сотрудник Лаборатории инновационной экономики центра финансовых исследований, кандидат экономических наук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С.Л. Иванов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из Вологодского научного центра РАН (г. Вологда). </w:t>
      </w:r>
    </w:p>
    <w:p w14:paraId="028C2B70" w14:textId="77777777" w:rsidR="00F66D63" w:rsidRPr="005F2385" w:rsidRDefault="00CC03AE" w:rsidP="00B73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онцепцию формирования цифрового пространства событийной арктической повестки посредством модели цифрового инструмента, позволяющего на основе анализа данных об арктических мероприятиях формировать актуальные профили интернет-пользователей для адаптивного планирования социально-экономического развития региона, представили в своем докладе профессор </w:t>
      </w:r>
      <w:proofErr w:type="spellStart"/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>СПбГЭУ</w:t>
      </w:r>
      <w:proofErr w:type="spellEnd"/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доктор экономических наук, доцент </w:t>
      </w:r>
      <w:r w:rsidRPr="005F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О.А. Максимовская и Я.А Гордиенко</w:t>
      </w:r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ассистент </w:t>
      </w:r>
      <w:proofErr w:type="spellStart"/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>СПбГЭУ</w:t>
      </w:r>
      <w:proofErr w:type="spellEnd"/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0BCAFA73" w14:textId="77777777" w:rsidR="00F66D63" w:rsidRPr="005F2385" w:rsidRDefault="00CC03AE" w:rsidP="00B73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>Вопросы цифровой культуры как составной частью общей культуры, оценка которой с точки зрения уровня подготовки в сфере IT-технологий проявляется в виде осознанной потребност</w:t>
      </w:r>
      <w:r w:rsidR="00F66D63"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соблюдении норм и правил безопасного поведения в цифровой среде, были подняты в докладе профессора Санкт-Петербургский политехнического университета им. Петра Великого, доктора технических наук, доцента </w:t>
      </w:r>
      <w:proofErr w:type="spellStart"/>
      <w:r w:rsidRPr="005F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Хахиной</w:t>
      </w:r>
      <w:proofErr w:type="spellEnd"/>
      <w:r w:rsidRPr="005F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А.М.</w:t>
      </w:r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19A9134" w14:textId="0B233ACB" w:rsidR="0084759D" w:rsidRPr="005F2385" w:rsidRDefault="00CC03AE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Современные подходы к анализу рисков в бизнес-анализе деятельности субъектов предпринимательства в условиях цифровой трансформации отечественной экономики были изложены в докладе доцента Санкт-Петербургского университета технологий управления и экономики, кандидата военных наук </w:t>
      </w:r>
      <w:r w:rsidRPr="005F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А.И. Мордовца</w:t>
      </w:r>
      <w:r w:rsidRPr="005F2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 секции с докладами выступили </w:t>
      </w:r>
      <w:r w:rsidRPr="005F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Л. Ю.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Уразаева</w:t>
      </w:r>
      <w:r w:rsidRPr="005F2385">
        <w:rPr>
          <w:rFonts w:ascii="Times New Roman" w:eastAsia="Times New Roman" w:hAnsi="Times New Roman" w:cs="Times New Roman"/>
          <w:sz w:val="28"/>
          <w:szCs w:val="28"/>
          <w:lang w:bidi="ru-RU"/>
        </w:rPr>
        <w:t>, доцент Санкт-Петербургского государственного архитектурно-строительного университета</w:t>
      </w:r>
      <w:r w:rsidR="00F66D63" w:rsidRPr="005F2385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Pr="005F238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кандидат физико-математических наук, доцент</w:t>
      </w:r>
      <w:r w:rsidR="00F66D63" w:rsidRPr="005F2385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  <w:r w:rsidRPr="005F238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И.А. Галимов</w:t>
      </w:r>
      <w:r w:rsidRPr="005F2385">
        <w:rPr>
          <w:rFonts w:ascii="Times New Roman" w:eastAsia="Times New Roman" w:hAnsi="Times New Roman" w:cs="Times New Roman"/>
          <w:sz w:val="28"/>
          <w:szCs w:val="28"/>
          <w:lang w:bidi="ru-RU"/>
        </w:rPr>
        <w:t>, главный программист АО «Башкирский Регистр социальных карт», г. Уфа. В обсуждении вопросов, поднятых на секции, приняли участие зарегистрированные слушатели и участники конференции.</w:t>
      </w:r>
    </w:p>
    <w:p w14:paraId="607933FF" w14:textId="77777777" w:rsidR="00A734B9" w:rsidRPr="005F2385" w:rsidRDefault="004074F6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Секция 2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</w:t>
      </w:r>
      <w:r w:rsidR="00CF7CC5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Безопасность и устойчивое развитие регионов Российской Федерации в условиях социально-экономических трансформаций: инновационные и научно-технологические аспекты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  <w:r w:rsidR="00430884" w:rsidRPr="005F2385">
        <w:rPr>
          <w:rFonts w:ascii="Times New Roman" w:hAnsi="Times New Roman" w:cs="Times New Roman"/>
          <w:bCs/>
          <w:sz w:val="28"/>
          <w:szCs w:val="28"/>
        </w:rPr>
        <w:t>.</w:t>
      </w:r>
      <w:r w:rsidR="007E0285" w:rsidRPr="005F23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5C9381" w14:textId="77E4E89A" w:rsidR="00D872EE" w:rsidRPr="005F2385" w:rsidRDefault="00F92C89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Руководители секции: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И</w:t>
      </w:r>
      <w:r w:rsidR="008E6925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.А.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Антипин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заведующий кафедрой региональной, муниципальной экономики и управления</w:t>
      </w:r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УрГЭУ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д.э.н., доцент </w:t>
      </w:r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(</w:t>
      </w:r>
      <w:r w:rsidR="0043088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г. Екатеринбург</w:t>
      </w:r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43088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; </w:t>
      </w:r>
      <w:r w:rsidR="00986EAE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</w:t>
      </w:r>
      <w:r w:rsidR="008E6925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.Д.</w:t>
      </w:r>
      <w:r w:rsidR="00986EAE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Угольникова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доцент кафедры безопасности населения и территорий от чрезвычайных ситуаций</w:t>
      </w:r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СПбГЭУ</w:t>
      </w:r>
      <w:proofErr w:type="spellEnd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к</w:t>
      </w:r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ф</w:t>
      </w:r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-м</w:t>
      </w:r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</w:t>
      </w:r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доцент </w:t>
      </w:r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(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г. Санкт-Петербург</w:t>
      </w:r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14:paraId="6337E4E9" w14:textId="58C21DC4" w:rsidR="00CC03AE" w:rsidRPr="005F2385" w:rsidRDefault="00A734B9" w:rsidP="00B73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" w:name="_Hlk200690137"/>
      <w:bookmarkStart w:id="4" w:name="_Hlk200705805"/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Краткое с</w:t>
      </w:r>
      <w:r w:rsidR="00CC03AE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одержание </w:t>
      </w:r>
      <w:bookmarkEnd w:id="3"/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CC03AE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екции 2.</w:t>
      </w:r>
    </w:p>
    <w:bookmarkEnd w:id="4"/>
    <w:p w14:paraId="67136688" w14:textId="77777777" w:rsidR="00F66D63" w:rsidRPr="005F2385" w:rsidRDefault="00A734B9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секции 2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октор экономических наук </w:t>
      </w:r>
      <w:r w:rsidR="00CC640F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И.А.</w:t>
      </w:r>
      <w:r w:rsidR="00CC640F" w:rsidRPr="005F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Антипин </w:t>
      </w:r>
      <w:r w:rsidR="00CC640F" w:rsidRPr="005F2385">
        <w:rPr>
          <w:rFonts w:ascii="Times New Roman" w:eastAsia="Times New Roman" w:hAnsi="Times New Roman" w:cs="Times New Roman"/>
          <w:sz w:val="28"/>
          <w:szCs w:val="28"/>
        </w:rPr>
        <w:t>(г. Екатеринбург)</w:t>
      </w:r>
      <w:r w:rsidR="00CC640F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в своем докладе акцентировал внимание на важности исследования благополучия, устойчивости и безопасности региональных экономических систем в условиях происходящих социально-экономических трансформаций в развитии Российской Федерации. </w:t>
      </w:r>
      <w:r w:rsidR="00CC640F" w:rsidRPr="005F2385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обзорно представил результаты научных исследований и тезисы докладов аспирантов Уральского государственного экономического университета из Екатеринбурга, Ижевска, Магадана и Сочи, принимающих заочное участие в конференции. </w:t>
      </w:r>
    </w:p>
    <w:p w14:paraId="396B279B" w14:textId="619332DE" w:rsidR="00CC640F" w:rsidRPr="005F2385" w:rsidRDefault="00CC640F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Большой 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</w:rPr>
        <w:t xml:space="preserve">интерес 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</w:rPr>
        <w:t>живую дискуссию вызвал доклад к</w:t>
      </w:r>
      <w:r w:rsidR="002E07B2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</w:rPr>
        <w:t>э</w:t>
      </w:r>
      <w:r w:rsidR="002E07B2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E07B2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</w:rPr>
        <w:t>, доцента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Т.И. </w:t>
      </w:r>
      <w:r w:rsidR="00A734B9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Алферовой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</w:rPr>
        <w:t xml:space="preserve"> (г. Пермь) 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разработке инструментария оценки тенденций устойчивого развития регионов посредством декомпозиции </w:t>
      </w:r>
      <w:r w:rsidR="002E07B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ндексов ЦУР (целей устойчивого развития).</w:t>
      </w:r>
    </w:p>
    <w:p w14:paraId="5110934A" w14:textId="05D6F77B" w:rsidR="00CC640F" w:rsidRPr="005F2385" w:rsidRDefault="00CC640F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>Соруководитель секции 2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200706022"/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proofErr w:type="spellStart"/>
      <w:r w:rsidRPr="005F2385">
        <w:rPr>
          <w:rFonts w:ascii="Times New Roman" w:eastAsia="Times New Roman" w:hAnsi="Times New Roman" w:cs="Times New Roman"/>
          <w:sz w:val="28"/>
          <w:szCs w:val="28"/>
        </w:rPr>
        <w:t>СПбГЭУ</w:t>
      </w:r>
      <w:proofErr w:type="spellEnd"/>
      <w:r w:rsidRPr="005F2385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2E07B2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ф.-м.н</w:t>
      </w:r>
      <w:r w:rsidR="002E07B2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, доцент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О.Д. Угольникова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22C" w:rsidRPr="005F2385">
        <w:rPr>
          <w:rFonts w:ascii="Times New Roman" w:eastAsia="Times New Roman" w:hAnsi="Times New Roman" w:cs="Times New Roman"/>
          <w:sz w:val="28"/>
          <w:szCs w:val="28"/>
        </w:rPr>
        <w:t xml:space="preserve">(г. Санкт-Петербург) 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представила на конференцию результаты </w:t>
      </w:r>
      <w:bookmarkEnd w:id="5"/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исследований </w:t>
      </w:r>
      <w:r w:rsidR="00F1272D" w:rsidRPr="005F23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роблем социокультурной безопасности</w:t>
      </w:r>
      <w:r w:rsidR="00F1272D" w:rsidRPr="005F2385">
        <w:rPr>
          <w:rFonts w:ascii="Times New Roman" w:eastAsia="Times New Roman" w:hAnsi="Times New Roman" w:cs="Times New Roman"/>
          <w:sz w:val="28"/>
          <w:szCs w:val="28"/>
        </w:rPr>
        <w:t>, рассматривая их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как барьеры территориальному развитию России.</w:t>
      </w:r>
      <w:r w:rsidR="00F1272D" w:rsidRPr="005F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B0C" w:rsidRPr="005F2385">
        <w:rPr>
          <w:rFonts w:ascii="Times New Roman" w:eastAsia="Times New Roman" w:hAnsi="Times New Roman" w:cs="Times New Roman"/>
          <w:sz w:val="28"/>
          <w:szCs w:val="28"/>
        </w:rPr>
        <w:t>Связав содержание новой реальности с глубинными трансформациями социума в условиях резкого противостояния культурно-цивилизационных мировых укладов, она подробно рассмотрела группы рисков, связанных с состоянием социокультурной среды и в наибольшей степени влияющих на формирование модели поведения современника.</w:t>
      </w:r>
    </w:p>
    <w:p w14:paraId="71C5E1DF" w14:textId="667414F2" w:rsidR="00340A40" w:rsidRPr="005F2385" w:rsidRDefault="00340A40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proofErr w:type="spellStart"/>
      <w:r w:rsidRPr="005F2385">
        <w:rPr>
          <w:rFonts w:ascii="Times New Roman" w:eastAsia="Times New Roman" w:hAnsi="Times New Roman" w:cs="Times New Roman"/>
          <w:sz w:val="28"/>
          <w:szCs w:val="28"/>
        </w:rPr>
        <w:t>СПбГЭУ</w:t>
      </w:r>
      <w:proofErr w:type="spellEnd"/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, к.э.н.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С.Ю. Александрова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(г. Санкт-Петербург) представила на конференцию результаты разработки модели организации внеучебной деятельности студентов через систему знаний по безопасности жизнедеятельности</w:t>
      </w:r>
      <w:r w:rsidR="00150CAE" w:rsidRPr="005F2385">
        <w:rPr>
          <w:rFonts w:ascii="Times New Roman" w:eastAsia="Times New Roman" w:hAnsi="Times New Roman" w:cs="Times New Roman"/>
          <w:sz w:val="28"/>
          <w:szCs w:val="28"/>
        </w:rPr>
        <w:t xml:space="preserve"> – Студенческий научный лекторий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. В описание модели вошла структура и специфика мероприятий, </w:t>
      </w:r>
      <w:r w:rsidR="00150CAE" w:rsidRPr="005F2385">
        <w:rPr>
          <w:rFonts w:ascii="Times New Roman" w:eastAsia="Times New Roman" w:hAnsi="Times New Roman" w:cs="Times New Roman"/>
          <w:sz w:val="28"/>
          <w:szCs w:val="28"/>
        </w:rPr>
        <w:t>указаны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их региональные 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особенности, </w:t>
      </w:r>
      <w:r w:rsidR="00150CAE" w:rsidRPr="005F2385">
        <w:rPr>
          <w:rFonts w:ascii="Times New Roman" w:eastAsia="Times New Roman" w:hAnsi="Times New Roman" w:cs="Times New Roman"/>
          <w:sz w:val="28"/>
          <w:szCs w:val="28"/>
        </w:rPr>
        <w:t>сделан акцент н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а будущ</w:t>
      </w:r>
      <w:r w:rsidR="00150CAE" w:rsidRPr="005F2385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</w:t>
      </w:r>
      <w:r w:rsidR="00150CAE" w:rsidRPr="005F2385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 w:rsidR="00150CAE" w:rsidRPr="005F2385">
        <w:rPr>
          <w:rFonts w:ascii="Times New Roman" w:eastAsia="Times New Roman" w:hAnsi="Times New Roman" w:cs="Times New Roman"/>
          <w:sz w:val="28"/>
          <w:szCs w:val="28"/>
        </w:rPr>
        <w:t xml:space="preserve"> участников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EBAEF4" w14:textId="56CD47CB" w:rsidR="00CC640F" w:rsidRPr="005F2385" w:rsidRDefault="00AA2B0C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Постоянные участники секции, представители соорганизатора конференции, преподаватели СПб ГКУ ДПО «Учебно-методический центр по ГО и ЧС»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С.В </w:t>
      </w:r>
      <w:proofErr w:type="spellStart"/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Смекалин</w:t>
      </w:r>
      <w:proofErr w:type="spellEnd"/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4522C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С.В. </w:t>
      </w:r>
      <w:proofErr w:type="spellStart"/>
      <w:r w:rsidR="00E4522C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Таволжанский</w:t>
      </w:r>
      <w:proofErr w:type="spellEnd"/>
      <w:r w:rsidR="00E4522C" w:rsidRPr="005F23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г. Санкт-Петербург</w:t>
      </w:r>
      <w:r w:rsidR="00E4522C" w:rsidRPr="005F2385">
        <w:rPr>
          <w:rFonts w:ascii="Times New Roman" w:eastAsia="Times New Roman" w:hAnsi="Times New Roman" w:cs="Times New Roman"/>
          <w:sz w:val="28"/>
          <w:szCs w:val="28"/>
        </w:rPr>
        <w:t>) подробно осветили особенности обеспечения безопасности и процесс восстановления новых регионов, интегрированных в состав Российской Федерации, а также профессиональной деятельности по обеспечению безопасности личности, общества, государства</w:t>
      </w:r>
      <w:r w:rsidR="00F6374A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7F2FBE" w14:textId="1CC36121" w:rsidR="00A734B9" w:rsidRPr="005F2385" w:rsidRDefault="00E4522C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>Подводя итоги, у</w:t>
      </w:r>
      <w:r w:rsidR="00A734B9" w:rsidRPr="005F2385">
        <w:rPr>
          <w:rFonts w:ascii="Times New Roman" w:eastAsia="Times New Roman" w:hAnsi="Times New Roman" w:cs="Times New Roman"/>
          <w:sz w:val="28"/>
          <w:szCs w:val="28"/>
        </w:rPr>
        <w:t>частники секции сошлись во мнении, что цели, факторы, типы и сценарии устойчивого развития имеют стратегически важное значение для обеспечения безопасности и прогрессивного развития регионов Российской Федерации.</w:t>
      </w:r>
      <w:r w:rsidR="00F1272D" w:rsidRPr="005F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F9EB07" w14:textId="4FEF79B6" w:rsidR="002A0DA2" w:rsidRPr="005F2385" w:rsidRDefault="004074F6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Секция 3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«Профессиональная деятельность в области обеспечения безопасности населения и территорий в современных условиях»</w:t>
      </w:r>
      <w:r w:rsidR="00430884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  <w:r w:rsidR="007E0285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Руководители секции: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986EAE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Ю</w:t>
      </w:r>
      <w:r w:rsidR="008E6925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.А.</w:t>
      </w:r>
      <w:r w:rsidR="00986EAE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Соленов</w:t>
      </w:r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</w:t>
      </w:r>
      <w:proofErr w:type="spellStart"/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к.в.н</w:t>
      </w:r>
      <w:proofErr w:type="spellEnd"/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., доц</w:t>
      </w:r>
      <w:r w:rsidR="0060096D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ент</w:t>
      </w:r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СПб ГКУ ДПО «УМЦ по ГО и ЧС»; </w:t>
      </w:r>
      <w:r w:rsidR="00986EAE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</w:t>
      </w:r>
      <w:r w:rsidR="008E6925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.Ю.</w:t>
      </w:r>
      <w:r w:rsidR="00986EAE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Александрова</w:t>
      </w:r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</w:t>
      </w:r>
      <w:r w:rsidR="00801FA4" w:rsidRPr="005F2385">
        <w:rPr>
          <w:rFonts w:ascii="Times New Roman" w:hAnsi="Times New Roman" w:cs="Times New Roman"/>
          <w:sz w:val="28"/>
          <w:szCs w:val="28"/>
        </w:rPr>
        <w:t xml:space="preserve"> </w:t>
      </w:r>
      <w:r w:rsidR="00801FA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доцент кафедры безопасности населения и территорий от чрезвычайных ситуаций</w:t>
      </w:r>
      <w:r w:rsidR="00F6374A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="00F6374A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СПбГЭУ</w:t>
      </w:r>
      <w:proofErr w:type="spellEnd"/>
      <w:r w:rsidR="00801FA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</w:t>
      </w:r>
      <w:r w:rsidR="00986EAE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к.э.н</w:t>
      </w:r>
      <w:r w:rsidR="00801FA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14:paraId="5A4D6403" w14:textId="0F012F55" w:rsidR="00340A40" w:rsidRPr="005F2385" w:rsidRDefault="00340A40" w:rsidP="00340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6" w:name="_Hlk200539514"/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Краткое содержание Секции 3.</w:t>
      </w:r>
    </w:p>
    <w:p w14:paraId="4677A291" w14:textId="77777777" w:rsidR="00340A40" w:rsidRPr="005F2385" w:rsidRDefault="00340A40" w:rsidP="00340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Руководители секции: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Ю.А. Соленов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</w:t>
      </w:r>
      <w:proofErr w:type="spellStart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к.в.н</w:t>
      </w:r>
      <w:proofErr w:type="spellEnd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., доцент, СПб ГКУ ДПО «УМЦ по ГО и ЧС»;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С.Ю. Александрова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</w:t>
      </w:r>
      <w:r w:rsidRPr="005F2385">
        <w:rPr>
          <w:rFonts w:ascii="Times New Roman" w:hAnsi="Times New Roman" w:cs="Times New Roman"/>
          <w:sz w:val="28"/>
          <w:szCs w:val="28"/>
        </w:rPr>
        <w:t xml:space="preserve"> 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доцент кафедры безопасности населения и территорий от чрезвычайных ситуаций, к.э.н., </w:t>
      </w:r>
      <w:proofErr w:type="spellStart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СПбГЭУ</w:t>
      </w:r>
      <w:proofErr w:type="spellEnd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14:paraId="76A4794D" w14:textId="06865161" w:rsidR="00340A40" w:rsidRPr="005F2385" w:rsidRDefault="00340A40" w:rsidP="00340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В работе секции приняли участие 16 человек - преподаватели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ситуациям», кафедры </w:t>
      </w:r>
      <w:proofErr w:type="spellStart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БНиТотЧС</w:t>
      </w:r>
      <w:proofErr w:type="spellEnd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(</w:t>
      </w:r>
      <w:proofErr w:type="spellStart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СПбГЭУ</w:t>
      </w:r>
      <w:proofErr w:type="spellEnd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 и представители реального сектора экономики Санкт-Петербурга. Среди слушателей были обучающиеся Санкт-Петербургского государственного экономического университета.</w:t>
      </w:r>
    </w:p>
    <w:p w14:paraId="1ECE7D01" w14:textId="495FAFEB" w:rsidR="00340A40" w:rsidRPr="005F2385" w:rsidRDefault="00340A40" w:rsidP="00340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Выступления докладчиков были посвящены актуальным проблемам профессиональной деятельности в области обеспечения безопасности личности, общества, государства, совершенствованию способов и средств защиты населения и территорий в настоящее время.</w:t>
      </w:r>
    </w:p>
    <w:p w14:paraId="729E56EB" w14:textId="77777777" w:rsidR="00340A40" w:rsidRPr="005F2385" w:rsidRDefault="00340A40" w:rsidP="00340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Руководителями секции был отмечен высокий уровень подготовки докладчиков, представивших самостоятельные исследования и презентации с обобщением большого опыта практической деятельности в области обеспечения безопасности жизнедеятельности населения, ответивших на вопросы по результатам научно-практических исследований. </w:t>
      </w:r>
    </w:p>
    <w:p w14:paraId="0F50EC9F" w14:textId="77777777" w:rsidR="002C03A6" w:rsidRPr="005F2385" w:rsidRDefault="002C03A6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</w:p>
    <w:p w14:paraId="3D208162" w14:textId="45DB7629" w:rsidR="002A0DA2" w:rsidRPr="005F2385" w:rsidRDefault="007E0285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Российско-Белорусский круглый стол</w:t>
      </w:r>
      <w:bookmarkEnd w:id="6"/>
      <w:r w:rsidRPr="005F238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. 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Руководители: </w:t>
      </w:r>
      <w:r w:rsidR="002A0DA2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Г</w:t>
      </w:r>
      <w:r w:rsidR="008E6925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.В.</w:t>
      </w:r>
      <w:r w:rsidR="002A0DA2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proofErr w:type="spellStart"/>
      <w:r w:rsidR="002A0DA2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Лепеш</w:t>
      </w:r>
      <w:proofErr w:type="spellEnd"/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заведующий кафедрой безопасности населения и территорий от чрезвычайных ситуаций, д.т.н., профессор, СПбГЭУ</w:t>
      </w:r>
      <w:r w:rsidR="00FE4F67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г. Санкт-Петербург; </w:t>
      </w:r>
      <w:r w:rsidR="002A0DA2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</w:t>
      </w:r>
      <w:r w:rsidR="008E6925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.Ю.</w:t>
      </w:r>
      <w:r w:rsidR="002A0DA2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Солодовников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заведующий кафедрой «Экономика и право», д.э.н., профессор, Белорусский национальный технический университет, Республика Беларусь, г. Минск. </w:t>
      </w:r>
    </w:p>
    <w:p w14:paraId="2310744E" w14:textId="36A2F0BF" w:rsidR="002A0DA2" w:rsidRPr="005F2385" w:rsidRDefault="008E6925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7" w:name="_Hlk200539544"/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>Подсекция «Союзное Государство Российской Федерации и Республики Беларусь - интеграционный опыт».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bookmarkEnd w:id="7"/>
      <w:r w:rsidR="002A0DA2" w:rsidRPr="005F238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Модератор </w:t>
      </w:r>
      <w:r w:rsidR="002A0DA2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Е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.В.</w:t>
      </w:r>
      <w:r w:rsidR="002A0DA2"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Викторова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,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иректор Международного информационно-аналитического центра, </w:t>
      </w:r>
      <w:r w:rsidR="009409C5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к.э.н.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доцент, 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val="en-US" w:bidi="ru-RU"/>
        </w:rPr>
        <w:t>MBA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</w:t>
      </w:r>
      <w:proofErr w:type="spellStart"/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СПбГЭУ</w:t>
      </w:r>
      <w:proofErr w:type="spellEnd"/>
      <w:r w:rsidR="00F6374A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(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г. Санкт-Петербург</w:t>
      </w:r>
      <w:r w:rsidR="00F6374A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2A0DA2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14:paraId="5FC28431" w14:textId="1122CF4D" w:rsidR="00F6374A" w:rsidRPr="005F2385" w:rsidRDefault="00F6374A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8" w:name="_Hlk200691911"/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Краткое содержание подсекции 1.</w:t>
      </w:r>
    </w:p>
    <w:bookmarkEnd w:id="8"/>
    <w:p w14:paraId="1D3514FB" w14:textId="77777777" w:rsidR="00F6374A" w:rsidRPr="005F2385" w:rsidRDefault="00F6374A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>В рамках подсекции были представлены результаты исследований ведущих ученых в областях обеспечения экономической безопасности территорий, международной политико-экономической интеграции, в первую очередь Российской Федерации и Республики Беларусь. В них подчеркнуто: Беларусь и Россия активно поддерживают происходящие сегодня процессы изменения баланса сил и перехода к многополярному мироустройству, для которого характерна единая и неделимая архитектура безопасности, и в современном мире не существует понятия «эксклюзивной безопасности». Лейтмотивом работы подсекции, в работе которой приняли участие 12 российских и 10 белорусских докладчиков и слушателей, стало обсуждение вопросов безопасности Союзного государства.</w:t>
      </w:r>
    </w:p>
    <w:p w14:paraId="1872A020" w14:textId="148A57A3" w:rsidR="00F6374A" w:rsidRPr="005F2385" w:rsidRDefault="00F6374A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В своем докладе д.э.н., профессор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С.Ю. Солодовников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(г. Минск), отметил: Россия и Беларусь находятся в процессе глубокой интеграции, которая затрагивает самые разные сферы сотрудничества. Он поднял современные политэкономические проблемы, влияющие на распространение новых технологических решений. Чтобы в дальнейшем не зависеть от мировой политической конъюнктуры, наши страны серьезно занялись созданием собственной высокотехнологичной сферы экономики. Профессор акцентировал внимание на том, что технологические процессы всегда взаимосвязаны с экономическими и политическими, </w:t>
      </w:r>
      <w:r w:rsidR="00FF0AAC" w:rsidRPr="005F238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учитывать в моделях интеграции. </w:t>
      </w:r>
    </w:p>
    <w:p w14:paraId="0075B549" w14:textId="2AC9F1D4" w:rsidR="00F6374A" w:rsidRPr="005F2385" w:rsidRDefault="00F6374A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B2A37" w:rsidRPr="005F2385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представленном 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="00FF0AAC" w:rsidRPr="005F238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B2A37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э</w:t>
      </w:r>
      <w:r w:rsidR="006B2A37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B2A37" w:rsidRPr="005F23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, доцент </w:t>
      </w: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И.В. Макаров</w:t>
      </w:r>
      <w:r w:rsidR="006B2A37"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60E23" w:rsidRPr="005F2385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>Москва) затрону</w:t>
      </w:r>
      <w:r w:rsidR="006B2A37" w:rsidRPr="005F2385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вопросы развития торгово-экономических отношений, социального благополучия, инвестиционной активности, интеграции и взаимовыгодного сотрудничества России и Республики Беларусь</w:t>
      </w:r>
      <w:r w:rsidR="006B2A37" w:rsidRPr="005F2385">
        <w:rPr>
          <w:rFonts w:ascii="Times New Roman" w:eastAsia="Times New Roman" w:hAnsi="Times New Roman" w:cs="Times New Roman"/>
          <w:sz w:val="28"/>
          <w:szCs w:val="28"/>
        </w:rPr>
        <w:t>, указав: с</w:t>
      </w:r>
      <w:r w:rsidRPr="005F2385">
        <w:rPr>
          <w:rFonts w:ascii="Times New Roman" w:eastAsia="Times New Roman" w:hAnsi="Times New Roman" w:cs="Times New Roman"/>
          <w:sz w:val="28"/>
          <w:szCs w:val="28"/>
        </w:rPr>
        <w:t xml:space="preserve"> 2020 по 2024 годы объем внешнеэкономических отношений между Россией и Республикой Беларусь увеличился в более чем 2 раза. В конце января 2025 г. 70% внешней торговли Беларуси приходилось на Россию. Докладчик раскрыла исторические предпосылки и стимулы интеграционных процессов и создания Союзного государства, представила статистические данные, описывающие изменения результатов торгово-экономического взаимодействия двух стран, как приглашение к диалогу о будущем и перспективах Союзного государства.</w:t>
      </w:r>
    </w:p>
    <w:p w14:paraId="3EB853D6" w14:textId="77777777" w:rsidR="00F6374A" w:rsidRPr="005F2385" w:rsidRDefault="00F6374A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385">
        <w:rPr>
          <w:rFonts w:ascii="Times New Roman" w:eastAsia="Times New Roman" w:hAnsi="Times New Roman" w:cs="Times New Roman"/>
          <w:sz w:val="28"/>
          <w:szCs w:val="28"/>
        </w:rPr>
        <w:t>В международном разделе Конференции были представлены исследования ученых Республики Узбекистан, из Каршинского государственного технического университета, г. Карши.</w:t>
      </w:r>
    </w:p>
    <w:p w14:paraId="3B80ED20" w14:textId="25854F40" w:rsidR="00F6374A" w:rsidRPr="005F2385" w:rsidRDefault="005C41E5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Заведующая кафедрой «Инновационная экономика», Каршинского государственного технического университета д.э.н., профессор 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С.Н. Хамраева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(Республика Узбекистан, г. Карши) в своем докладе осветила проблемы и перспективы развития «зелёной экономики» в Республике Узбекистан.</w:t>
      </w:r>
      <w:r w:rsidR="00A3487A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Она отметила, что перспективы определяются тем, что страна </w:t>
      </w:r>
      <w:r w:rsidR="00A3487A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обладает значительными потенциалом природных и возобновляемых ресурсов (обширными солнечными и ветровыми зонами, плодородными земельными массивами и запасами минеральных сырьевых материалов</w:t>
      </w:r>
      <w:r w:rsidR="00FF0AAC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A3487A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Переход подразумевает активную модернизацию всех секторов экономики. Среди ключевых направлений трансформации – развитие «зеленой» инфраструктуры (умные сети, очистка и повторное использование воды и др.</w:t>
      </w:r>
    </w:p>
    <w:p w14:paraId="72D07951" w14:textId="4990610A" w:rsidR="00CF7CC5" w:rsidRPr="005F2385" w:rsidRDefault="00CF7CC5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9" w:name="_Hlk200541514"/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Подсекция «Евразийский экономический союз – </w:t>
      </w:r>
      <w:r w:rsidR="00282A1E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и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нтеграционные процес</w:t>
      </w:r>
      <w:r w:rsidR="00282A1E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ы</w:t>
      </w:r>
      <w:r w:rsidR="00282A1E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»</w:t>
      </w:r>
      <w:r w:rsidR="00B076EF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  <w:r w:rsidR="00B076EF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bookmarkEnd w:id="9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Модератор</w:t>
      </w:r>
      <w:r w:rsidR="005E3C81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282A1E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А</w:t>
      </w:r>
      <w:r w:rsidR="00B076EF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  <w:r w:rsidR="00282A1E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Л</w:t>
      </w:r>
      <w:r w:rsidR="00B076EF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  <w:r w:rsidR="00282A1E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</w:t>
      </w:r>
      <w:r w:rsidR="00282A1E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астухов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доцент кафедры безопасности, к</w:t>
      </w:r>
      <w:r w:rsidR="001303C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ф</w:t>
      </w:r>
      <w:r w:rsidR="001303C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</w:t>
      </w:r>
      <w:r w:rsidR="001303C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доцент, Северо-Западный институт управления - филиал Российской академии народного хозяйства и государственной службы при Президенте Российской Федерации; руководитель Санкт-Петербургского регионального отделения Межрегионального общественного движения по содействию развития институтов интеграции Евразии «Евразийское движение» </w:t>
      </w:r>
      <w:r w:rsidR="001303C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(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г. Санкт-Петербург</w:t>
      </w:r>
      <w:r w:rsidR="001303C4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14:paraId="799766F6" w14:textId="3B71AF67" w:rsidR="007274B6" w:rsidRPr="005F2385" w:rsidRDefault="007274B6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Краткое содержание подсекции 2.</w:t>
      </w:r>
    </w:p>
    <w:p w14:paraId="0103D851" w14:textId="5A0FF6EC" w:rsidR="007274B6" w:rsidRPr="005F2385" w:rsidRDefault="007274B6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Председатель комитета по международным отношениям и дипломатии Общественной палаты стран ЕАЭС, Председатель Межрегионального общественного движения по содействию развитию институтов интеграции Евразии «Евразийское движение» 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О.В. Лушников 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(г. Пермь) указал на важность дальнейшей евразийской социокультурной интеграции, которая включает в себя комплекс направлений углубления взаимодействия и сотрудничества народов стран ЕАЭС в области сохранения общей исторической памяти, особенно защиты общей Родины от фашизма; сохранения практики изучения и применения русского языка как языка межнационального общения, обмен научными знаниями и опытом; различные формы общественной дипломатии; межвузовские коммуникации.</w:t>
      </w:r>
    </w:p>
    <w:p w14:paraId="3DB8AC59" w14:textId="5F4C3A1C" w:rsidR="007274B6" w:rsidRPr="005F2385" w:rsidRDefault="007274B6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Руководитель Санкт-Петербургского регионального отделения Межрегионального общественного движения по содействию развития институтов интеграции Евразии «Евразийское движение» 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А.Л. Пастухов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обратил внимание участников на необходимость обеспечения комплексной безопасности стран ЕАЭС, </w:t>
      </w:r>
      <w:r w:rsidR="00C37BC3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которая д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олжн</w:t>
      </w:r>
      <w:r w:rsidR="00C37BC3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C37BC3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содержать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не только экономические, военные, политико-правовые, технико-технологические и демографические (миграционные) составляющие, но и </w:t>
      </w:r>
      <w:proofErr w:type="spellStart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общеэкологическую</w:t>
      </w:r>
      <w:proofErr w:type="spellEnd"/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 общегуманитарную, включая этическую (сохранение общих нравственных ценностей и доверия).</w:t>
      </w:r>
    </w:p>
    <w:p w14:paraId="16ACBEF0" w14:textId="455550FB" w:rsidR="00C37BC3" w:rsidRPr="005F2385" w:rsidRDefault="00C37BC3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Руководитель Комитета по развитию евразийской молодежной политики и дипломатии Общественной палаты ЕАЭС, генеральный директор Евразийского цивилизационного форума «Уникальная Евразия» </w:t>
      </w:r>
      <w:r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О.Ю. Невзоров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(г. Самара) представил проект межнационального диалога, включающего, в том числе, сотрудничество стран ЕАЭС в области трудовой миграции, что позволит снизить связанную с миграционными процессами социальную напряженность в России. Важная роль отводится именно общественным организациям и диалоговым формам выстраивания межнациональных связей общего согласия. Значимой составляющей в этом выступает сотрудничество российских общественных организаций и 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государств в области обучения граждан стран ЕАЭС русскому языку и русской культуре на территории их проживания, с применением дистанционных образовательных технологий.</w:t>
      </w:r>
    </w:p>
    <w:p w14:paraId="2EB91087" w14:textId="15A78A00" w:rsidR="00C37BC3" w:rsidRPr="005F2385" w:rsidRDefault="00C37BC3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 составляющих компонентах евразийской интеграции и обеспечения безопасности стран ЕАЭС</w:t>
      </w:r>
      <w:r w:rsidR="00C77BFD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в своих докладах говорили руководитель регионального отделения Межрегионального общественного движения по содействию развития институтов интеграции Евразии «Евразийское движение» </w:t>
      </w:r>
      <w:r w:rsidR="00C77BFD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А.В. Николаев</w:t>
      </w:r>
      <w:r w:rsidR="00C77BFD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(г. Псков) и эксперт Псковского регионального отделения Межрегионального общественного движения по содействию развития институтов интеграции Евразии «Евразийское движение» </w:t>
      </w:r>
      <w:r w:rsidR="00C77BFD" w:rsidRPr="005F23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А.Н. Гринченко. </w:t>
      </w:r>
      <w:r w:rsidR="00C77BFD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Они указали на важность 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совместно</w:t>
      </w:r>
      <w:r w:rsidR="00C77BFD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го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развити</w:t>
      </w:r>
      <w:r w:rsidR="00C77BFD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я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евразийского права, сохранени</w:t>
      </w:r>
      <w:r w:rsidR="00FF0AAC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я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общих культурных ценностей (предметов, представляющих историческую и культурную ценность) и защит</w:t>
      </w:r>
      <w:r w:rsidR="00FF0AAC"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ы</w:t>
      </w: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общей экосистемы. </w:t>
      </w:r>
    </w:p>
    <w:p w14:paraId="0FAEB695" w14:textId="16527C6F" w:rsidR="007274B6" w:rsidRPr="005F2385" w:rsidRDefault="007274B6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5F23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Обмен идеями и деловыми контактами помог участникам круглого стола усилить свои научные компетенции и сформировать межрегиональную научную группу.</w:t>
      </w:r>
    </w:p>
    <w:p w14:paraId="3EC3D287" w14:textId="77777777" w:rsidR="00C77BFD" w:rsidRPr="005F2385" w:rsidRDefault="00C77BFD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5882F8B3" w14:textId="3F465F6E" w:rsidR="00E84897" w:rsidRPr="005F2385" w:rsidRDefault="00E84897" w:rsidP="00B7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84897" w:rsidRPr="005F238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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/>
      </w:rPr>
    </w:lvl>
  </w:abstractNum>
  <w:abstractNum w:abstractNumId="1" w15:restartNumberingAfterBreak="0">
    <w:nsid w:val="36AA58B7"/>
    <w:multiLevelType w:val="hybridMultilevel"/>
    <w:tmpl w:val="4734E93C"/>
    <w:lvl w:ilvl="0" w:tplc="D788F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FF0A3E"/>
    <w:multiLevelType w:val="hybridMultilevel"/>
    <w:tmpl w:val="493AAE8A"/>
    <w:lvl w:ilvl="0" w:tplc="0419000F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" w15:restartNumberingAfterBreak="0">
    <w:nsid w:val="372C633A"/>
    <w:multiLevelType w:val="hybridMultilevel"/>
    <w:tmpl w:val="F3C09A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6446EF"/>
    <w:multiLevelType w:val="hybridMultilevel"/>
    <w:tmpl w:val="317A856E"/>
    <w:lvl w:ilvl="0" w:tplc="623877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1B0720"/>
    <w:multiLevelType w:val="hybridMultilevel"/>
    <w:tmpl w:val="6FFA4502"/>
    <w:lvl w:ilvl="0" w:tplc="B7EA43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7F0398"/>
    <w:multiLevelType w:val="hybridMultilevel"/>
    <w:tmpl w:val="DAEC1432"/>
    <w:lvl w:ilvl="0" w:tplc="4F60ABE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58172A39"/>
    <w:multiLevelType w:val="hybridMultilevel"/>
    <w:tmpl w:val="0526CBB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3385F"/>
    <w:multiLevelType w:val="multilevel"/>
    <w:tmpl w:val="D840A2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FFB3BEA"/>
    <w:multiLevelType w:val="hybridMultilevel"/>
    <w:tmpl w:val="BEAC8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0779A7"/>
    <w:multiLevelType w:val="hybridMultilevel"/>
    <w:tmpl w:val="B76E84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081D24"/>
    <w:multiLevelType w:val="hybridMultilevel"/>
    <w:tmpl w:val="0526CBB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3D"/>
    <w:rsid w:val="0000014C"/>
    <w:rsid w:val="0002007B"/>
    <w:rsid w:val="000211A1"/>
    <w:rsid w:val="000411DC"/>
    <w:rsid w:val="00043BD2"/>
    <w:rsid w:val="00043F3B"/>
    <w:rsid w:val="00044BE2"/>
    <w:rsid w:val="00054365"/>
    <w:rsid w:val="0005509D"/>
    <w:rsid w:val="00055F10"/>
    <w:rsid w:val="0005734B"/>
    <w:rsid w:val="00070066"/>
    <w:rsid w:val="00072BC8"/>
    <w:rsid w:val="000742CD"/>
    <w:rsid w:val="00081E6D"/>
    <w:rsid w:val="00090BB4"/>
    <w:rsid w:val="000A70E5"/>
    <w:rsid w:val="000A7B1F"/>
    <w:rsid w:val="000B1FC7"/>
    <w:rsid w:val="000C1C0C"/>
    <w:rsid w:val="000C71BD"/>
    <w:rsid w:val="000D0959"/>
    <w:rsid w:val="000E26DD"/>
    <w:rsid w:val="000E2833"/>
    <w:rsid w:val="000E2A29"/>
    <w:rsid w:val="000E4024"/>
    <w:rsid w:val="000E5ACB"/>
    <w:rsid w:val="000E6BA3"/>
    <w:rsid w:val="000F05A2"/>
    <w:rsid w:val="00100557"/>
    <w:rsid w:val="00100E88"/>
    <w:rsid w:val="001075C3"/>
    <w:rsid w:val="001106F6"/>
    <w:rsid w:val="00115D2B"/>
    <w:rsid w:val="00120878"/>
    <w:rsid w:val="001232D6"/>
    <w:rsid w:val="001303C4"/>
    <w:rsid w:val="0014440B"/>
    <w:rsid w:val="00150CAE"/>
    <w:rsid w:val="00157DC1"/>
    <w:rsid w:val="0016029F"/>
    <w:rsid w:val="00163272"/>
    <w:rsid w:val="00163E45"/>
    <w:rsid w:val="00167A8C"/>
    <w:rsid w:val="00170175"/>
    <w:rsid w:val="00181D4C"/>
    <w:rsid w:val="00181E84"/>
    <w:rsid w:val="001841A7"/>
    <w:rsid w:val="001922FE"/>
    <w:rsid w:val="001924DE"/>
    <w:rsid w:val="00197ACB"/>
    <w:rsid w:val="001A0D42"/>
    <w:rsid w:val="001A0DDF"/>
    <w:rsid w:val="001B010F"/>
    <w:rsid w:val="001B2E2B"/>
    <w:rsid w:val="001B3ECB"/>
    <w:rsid w:val="001B632C"/>
    <w:rsid w:val="001C12CD"/>
    <w:rsid w:val="001C1FAE"/>
    <w:rsid w:val="001C2498"/>
    <w:rsid w:val="001C34CF"/>
    <w:rsid w:val="001C39D2"/>
    <w:rsid w:val="001C7241"/>
    <w:rsid w:val="001D647E"/>
    <w:rsid w:val="001D6B55"/>
    <w:rsid w:val="001E18D1"/>
    <w:rsid w:val="001E5084"/>
    <w:rsid w:val="001E77E5"/>
    <w:rsid w:val="001F1718"/>
    <w:rsid w:val="001F3923"/>
    <w:rsid w:val="001F42B7"/>
    <w:rsid w:val="002045CA"/>
    <w:rsid w:val="00211E9F"/>
    <w:rsid w:val="00220BF2"/>
    <w:rsid w:val="0022149A"/>
    <w:rsid w:val="002250FC"/>
    <w:rsid w:val="00225C01"/>
    <w:rsid w:val="002277B2"/>
    <w:rsid w:val="002300B3"/>
    <w:rsid w:val="00230622"/>
    <w:rsid w:val="0024454A"/>
    <w:rsid w:val="00251316"/>
    <w:rsid w:val="002517DA"/>
    <w:rsid w:val="0025212E"/>
    <w:rsid w:val="0025362E"/>
    <w:rsid w:val="002562EC"/>
    <w:rsid w:val="0026540E"/>
    <w:rsid w:val="00271335"/>
    <w:rsid w:val="0027253A"/>
    <w:rsid w:val="002726E6"/>
    <w:rsid w:val="0027315B"/>
    <w:rsid w:val="00274014"/>
    <w:rsid w:val="00280A20"/>
    <w:rsid w:val="00282A1E"/>
    <w:rsid w:val="0028423B"/>
    <w:rsid w:val="0029400B"/>
    <w:rsid w:val="00296BC9"/>
    <w:rsid w:val="002A0DA2"/>
    <w:rsid w:val="002A4ABB"/>
    <w:rsid w:val="002A4D63"/>
    <w:rsid w:val="002A5160"/>
    <w:rsid w:val="002B34B3"/>
    <w:rsid w:val="002C03A6"/>
    <w:rsid w:val="002C1EC2"/>
    <w:rsid w:val="002C2891"/>
    <w:rsid w:val="002C54FE"/>
    <w:rsid w:val="002C777F"/>
    <w:rsid w:val="002D529E"/>
    <w:rsid w:val="002E07B2"/>
    <w:rsid w:val="002E3581"/>
    <w:rsid w:val="002E3644"/>
    <w:rsid w:val="002E5CAA"/>
    <w:rsid w:val="002F4F1F"/>
    <w:rsid w:val="00302172"/>
    <w:rsid w:val="003152BF"/>
    <w:rsid w:val="00317C84"/>
    <w:rsid w:val="003211A9"/>
    <w:rsid w:val="00322041"/>
    <w:rsid w:val="00331CC7"/>
    <w:rsid w:val="00333204"/>
    <w:rsid w:val="003336E5"/>
    <w:rsid w:val="00335FAB"/>
    <w:rsid w:val="00335FF8"/>
    <w:rsid w:val="00340A40"/>
    <w:rsid w:val="00344A4C"/>
    <w:rsid w:val="00345452"/>
    <w:rsid w:val="003540F7"/>
    <w:rsid w:val="003541D5"/>
    <w:rsid w:val="0035427D"/>
    <w:rsid w:val="00355685"/>
    <w:rsid w:val="0035769F"/>
    <w:rsid w:val="00360E23"/>
    <w:rsid w:val="00361081"/>
    <w:rsid w:val="0036260B"/>
    <w:rsid w:val="0036673D"/>
    <w:rsid w:val="00384E38"/>
    <w:rsid w:val="00384EE5"/>
    <w:rsid w:val="00390AE2"/>
    <w:rsid w:val="00391DE8"/>
    <w:rsid w:val="00392475"/>
    <w:rsid w:val="003A5CD7"/>
    <w:rsid w:val="003A7866"/>
    <w:rsid w:val="003B0AD5"/>
    <w:rsid w:val="003B3796"/>
    <w:rsid w:val="003C3A40"/>
    <w:rsid w:val="003C3C51"/>
    <w:rsid w:val="003C794A"/>
    <w:rsid w:val="003D0E2E"/>
    <w:rsid w:val="003D6F5B"/>
    <w:rsid w:val="003E0578"/>
    <w:rsid w:val="003E3C8D"/>
    <w:rsid w:val="003F50EC"/>
    <w:rsid w:val="003F6973"/>
    <w:rsid w:val="0040115D"/>
    <w:rsid w:val="0040243D"/>
    <w:rsid w:val="004036E4"/>
    <w:rsid w:val="004074F6"/>
    <w:rsid w:val="00412161"/>
    <w:rsid w:val="0041392E"/>
    <w:rsid w:val="00415C1C"/>
    <w:rsid w:val="00424CCA"/>
    <w:rsid w:val="00430884"/>
    <w:rsid w:val="00431B42"/>
    <w:rsid w:val="0043539B"/>
    <w:rsid w:val="00437CD1"/>
    <w:rsid w:val="00442235"/>
    <w:rsid w:val="004428D1"/>
    <w:rsid w:val="004526E1"/>
    <w:rsid w:val="004535ED"/>
    <w:rsid w:val="00453CCD"/>
    <w:rsid w:val="00461ECD"/>
    <w:rsid w:val="00461FB7"/>
    <w:rsid w:val="00466E03"/>
    <w:rsid w:val="00472F2F"/>
    <w:rsid w:val="004741BC"/>
    <w:rsid w:val="00481DD1"/>
    <w:rsid w:val="00484034"/>
    <w:rsid w:val="00484C5B"/>
    <w:rsid w:val="004A060B"/>
    <w:rsid w:val="004B140E"/>
    <w:rsid w:val="004B1E85"/>
    <w:rsid w:val="004B35D8"/>
    <w:rsid w:val="004B6652"/>
    <w:rsid w:val="004D5D4B"/>
    <w:rsid w:val="004D7DD6"/>
    <w:rsid w:val="004E1A83"/>
    <w:rsid w:val="004E26D9"/>
    <w:rsid w:val="004F3A8B"/>
    <w:rsid w:val="00500CB9"/>
    <w:rsid w:val="00501D5B"/>
    <w:rsid w:val="00520E12"/>
    <w:rsid w:val="00520F80"/>
    <w:rsid w:val="005250AB"/>
    <w:rsid w:val="0053190C"/>
    <w:rsid w:val="00533879"/>
    <w:rsid w:val="00541468"/>
    <w:rsid w:val="00545ED3"/>
    <w:rsid w:val="00553A65"/>
    <w:rsid w:val="00554129"/>
    <w:rsid w:val="00557716"/>
    <w:rsid w:val="00573839"/>
    <w:rsid w:val="00573CA9"/>
    <w:rsid w:val="005866D5"/>
    <w:rsid w:val="00594883"/>
    <w:rsid w:val="005971DD"/>
    <w:rsid w:val="005A0A10"/>
    <w:rsid w:val="005A2E05"/>
    <w:rsid w:val="005A68F9"/>
    <w:rsid w:val="005A69AA"/>
    <w:rsid w:val="005B03A9"/>
    <w:rsid w:val="005B04D4"/>
    <w:rsid w:val="005B4E81"/>
    <w:rsid w:val="005C0697"/>
    <w:rsid w:val="005C20DC"/>
    <w:rsid w:val="005C2B59"/>
    <w:rsid w:val="005C41E5"/>
    <w:rsid w:val="005C57B5"/>
    <w:rsid w:val="005C6138"/>
    <w:rsid w:val="005D1DAD"/>
    <w:rsid w:val="005D1EA5"/>
    <w:rsid w:val="005D4066"/>
    <w:rsid w:val="005E14CC"/>
    <w:rsid w:val="005E21E0"/>
    <w:rsid w:val="005E3C81"/>
    <w:rsid w:val="005E5A68"/>
    <w:rsid w:val="005F2385"/>
    <w:rsid w:val="005F3587"/>
    <w:rsid w:val="0060096D"/>
    <w:rsid w:val="00604496"/>
    <w:rsid w:val="00605422"/>
    <w:rsid w:val="00611359"/>
    <w:rsid w:val="00622A81"/>
    <w:rsid w:val="00623EF8"/>
    <w:rsid w:val="006274BA"/>
    <w:rsid w:val="00630F7E"/>
    <w:rsid w:val="006324E6"/>
    <w:rsid w:val="0064111A"/>
    <w:rsid w:val="00656E6D"/>
    <w:rsid w:val="00660E12"/>
    <w:rsid w:val="00664CD5"/>
    <w:rsid w:val="00674618"/>
    <w:rsid w:val="00677DA2"/>
    <w:rsid w:val="0068093C"/>
    <w:rsid w:val="00681586"/>
    <w:rsid w:val="006828EF"/>
    <w:rsid w:val="0068423F"/>
    <w:rsid w:val="00695777"/>
    <w:rsid w:val="006A4DB6"/>
    <w:rsid w:val="006B2A37"/>
    <w:rsid w:val="006B6797"/>
    <w:rsid w:val="006B78F1"/>
    <w:rsid w:val="006D4902"/>
    <w:rsid w:val="006D4985"/>
    <w:rsid w:val="006E2016"/>
    <w:rsid w:val="006F5B30"/>
    <w:rsid w:val="006F616E"/>
    <w:rsid w:val="006F7BE2"/>
    <w:rsid w:val="007026F6"/>
    <w:rsid w:val="00703CA9"/>
    <w:rsid w:val="007132D1"/>
    <w:rsid w:val="00715715"/>
    <w:rsid w:val="007274B6"/>
    <w:rsid w:val="007337F5"/>
    <w:rsid w:val="00737FFD"/>
    <w:rsid w:val="007432E1"/>
    <w:rsid w:val="00744FD3"/>
    <w:rsid w:val="00767710"/>
    <w:rsid w:val="007878BA"/>
    <w:rsid w:val="0079318C"/>
    <w:rsid w:val="0079728D"/>
    <w:rsid w:val="007A50E5"/>
    <w:rsid w:val="007B19B4"/>
    <w:rsid w:val="007D2344"/>
    <w:rsid w:val="007D2D14"/>
    <w:rsid w:val="007D5CE9"/>
    <w:rsid w:val="007E0285"/>
    <w:rsid w:val="007E2269"/>
    <w:rsid w:val="007F01B5"/>
    <w:rsid w:val="007F12B1"/>
    <w:rsid w:val="007F517C"/>
    <w:rsid w:val="00800289"/>
    <w:rsid w:val="0080084D"/>
    <w:rsid w:val="00801CB6"/>
    <w:rsid w:val="00801FA4"/>
    <w:rsid w:val="008035CD"/>
    <w:rsid w:val="00805AC6"/>
    <w:rsid w:val="00814009"/>
    <w:rsid w:val="00815C47"/>
    <w:rsid w:val="0082294E"/>
    <w:rsid w:val="00822F56"/>
    <w:rsid w:val="0082465D"/>
    <w:rsid w:val="00830BAA"/>
    <w:rsid w:val="00843303"/>
    <w:rsid w:val="00845B2E"/>
    <w:rsid w:val="008467D6"/>
    <w:rsid w:val="0084759D"/>
    <w:rsid w:val="00850AD0"/>
    <w:rsid w:val="00852022"/>
    <w:rsid w:val="0086301E"/>
    <w:rsid w:val="00864F95"/>
    <w:rsid w:val="00865E1A"/>
    <w:rsid w:val="00866403"/>
    <w:rsid w:val="008711D4"/>
    <w:rsid w:val="0087138A"/>
    <w:rsid w:val="008830EC"/>
    <w:rsid w:val="008A0D34"/>
    <w:rsid w:val="008A2E2C"/>
    <w:rsid w:val="008B19D1"/>
    <w:rsid w:val="008B2FE9"/>
    <w:rsid w:val="008B71F9"/>
    <w:rsid w:val="008C1C24"/>
    <w:rsid w:val="008C6A09"/>
    <w:rsid w:val="008D5C39"/>
    <w:rsid w:val="008D6590"/>
    <w:rsid w:val="008E1646"/>
    <w:rsid w:val="008E300C"/>
    <w:rsid w:val="008E6925"/>
    <w:rsid w:val="00902A97"/>
    <w:rsid w:val="00903D05"/>
    <w:rsid w:val="00906AF5"/>
    <w:rsid w:val="009072BF"/>
    <w:rsid w:val="00907A64"/>
    <w:rsid w:val="009157E9"/>
    <w:rsid w:val="00922A0A"/>
    <w:rsid w:val="0092410C"/>
    <w:rsid w:val="009254FB"/>
    <w:rsid w:val="009409C5"/>
    <w:rsid w:val="00946726"/>
    <w:rsid w:val="00951F85"/>
    <w:rsid w:val="00955FCC"/>
    <w:rsid w:val="00973B55"/>
    <w:rsid w:val="00977741"/>
    <w:rsid w:val="009846F9"/>
    <w:rsid w:val="00986EAE"/>
    <w:rsid w:val="00987842"/>
    <w:rsid w:val="00990914"/>
    <w:rsid w:val="00993FD9"/>
    <w:rsid w:val="009B070C"/>
    <w:rsid w:val="009B3EC1"/>
    <w:rsid w:val="009C648D"/>
    <w:rsid w:val="009D000C"/>
    <w:rsid w:val="009D0CD6"/>
    <w:rsid w:val="009D5C31"/>
    <w:rsid w:val="009E1F9C"/>
    <w:rsid w:val="009E6A4B"/>
    <w:rsid w:val="009E6AF3"/>
    <w:rsid w:val="00A1324C"/>
    <w:rsid w:val="00A16AFB"/>
    <w:rsid w:val="00A2547E"/>
    <w:rsid w:val="00A259CD"/>
    <w:rsid w:val="00A33D28"/>
    <w:rsid w:val="00A3487A"/>
    <w:rsid w:val="00A35CDD"/>
    <w:rsid w:val="00A53F10"/>
    <w:rsid w:val="00A55D15"/>
    <w:rsid w:val="00A577D4"/>
    <w:rsid w:val="00A608FA"/>
    <w:rsid w:val="00A62F77"/>
    <w:rsid w:val="00A734B9"/>
    <w:rsid w:val="00A74169"/>
    <w:rsid w:val="00A77245"/>
    <w:rsid w:val="00A777E2"/>
    <w:rsid w:val="00A816EE"/>
    <w:rsid w:val="00A9217A"/>
    <w:rsid w:val="00AA2B0C"/>
    <w:rsid w:val="00AA5B85"/>
    <w:rsid w:val="00AA78C5"/>
    <w:rsid w:val="00AA7ABB"/>
    <w:rsid w:val="00AB142D"/>
    <w:rsid w:val="00AB4B55"/>
    <w:rsid w:val="00AC1150"/>
    <w:rsid w:val="00AC420F"/>
    <w:rsid w:val="00AC78E2"/>
    <w:rsid w:val="00AD5572"/>
    <w:rsid w:val="00AE0DE1"/>
    <w:rsid w:val="00AE124C"/>
    <w:rsid w:val="00AE1ABB"/>
    <w:rsid w:val="00AE75AA"/>
    <w:rsid w:val="00AF1B2B"/>
    <w:rsid w:val="00AF231D"/>
    <w:rsid w:val="00B048D9"/>
    <w:rsid w:val="00B053B1"/>
    <w:rsid w:val="00B076EF"/>
    <w:rsid w:val="00B15E7F"/>
    <w:rsid w:val="00B24547"/>
    <w:rsid w:val="00B30F08"/>
    <w:rsid w:val="00B35481"/>
    <w:rsid w:val="00B3705A"/>
    <w:rsid w:val="00B4055A"/>
    <w:rsid w:val="00B41FB2"/>
    <w:rsid w:val="00B50380"/>
    <w:rsid w:val="00B506BD"/>
    <w:rsid w:val="00B50B7A"/>
    <w:rsid w:val="00B526DF"/>
    <w:rsid w:val="00B5708D"/>
    <w:rsid w:val="00B7115C"/>
    <w:rsid w:val="00B730F5"/>
    <w:rsid w:val="00B747F8"/>
    <w:rsid w:val="00B76FDB"/>
    <w:rsid w:val="00B91E00"/>
    <w:rsid w:val="00B94ACE"/>
    <w:rsid w:val="00BA40CE"/>
    <w:rsid w:val="00BA75BF"/>
    <w:rsid w:val="00BB55A5"/>
    <w:rsid w:val="00BB68D6"/>
    <w:rsid w:val="00BB6F28"/>
    <w:rsid w:val="00BB7538"/>
    <w:rsid w:val="00BC54CB"/>
    <w:rsid w:val="00BC79E0"/>
    <w:rsid w:val="00BD2A0B"/>
    <w:rsid w:val="00BD3EAA"/>
    <w:rsid w:val="00BE3843"/>
    <w:rsid w:val="00BE6997"/>
    <w:rsid w:val="00BE6D80"/>
    <w:rsid w:val="00BE7F59"/>
    <w:rsid w:val="00C0378C"/>
    <w:rsid w:val="00C04139"/>
    <w:rsid w:val="00C37BC3"/>
    <w:rsid w:val="00C46661"/>
    <w:rsid w:val="00C57E7A"/>
    <w:rsid w:val="00C607A4"/>
    <w:rsid w:val="00C63FA7"/>
    <w:rsid w:val="00C70A66"/>
    <w:rsid w:val="00C73922"/>
    <w:rsid w:val="00C77B11"/>
    <w:rsid w:val="00C77BFD"/>
    <w:rsid w:val="00C80188"/>
    <w:rsid w:val="00C80A0A"/>
    <w:rsid w:val="00CA257B"/>
    <w:rsid w:val="00CA463D"/>
    <w:rsid w:val="00CA5BAC"/>
    <w:rsid w:val="00CB7E53"/>
    <w:rsid w:val="00CC03AE"/>
    <w:rsid w:val="00CC640F"/>
    <w:rsid w:val="00CE5C5F"/>
    <w:rsid w:val="00CF3567"/>
    <w:rsid w:val="00CF38C0"/>
    <w:rsid w:val="00CF3D1C"/>
    <w:rsid w:val="00CF75CB"/>
    <w:rsid w:val="00CF7CC5"/>
    <w:rsid w:val="00D01885"/>
    <w:rsid w:val="00D02C28"/>
    <w:rsid w:val="00D10839"/>
    <w:rsid w:val="00D129CE"/>
    <w:rsid w:val="00D17801"/>
    <w:rsid w:val="00D215D3"/>
    <w:rsid w:val="00D34B5B"/>
    <w:rsid w:val="00D3532A"/>
    <w:rsid w:val="00D4061C"/>
    <w:rsid w:val="00D474F7"/>
    <w:rsid w:val="00D56B24"/>
    <w:rsid w:val="00D60CA1"/>
    <w:rsid w:val="00D75C61"/>
    <w:rsid w:val="00D8220A"/>
    <w:rsid w:val="00D85DE8"/>
    <w:rsid w:val="00D872EE"/>
    <w:rsid w:val="00D917FB"/>
    <w:rsid w:val="00DA0205"/>
    <w:rsid w:val="00DA02C4"/>
    <w:rsid w:val="00DA0C89"/>
    <w:rsid w:val="00DA3EA5"/>
    <w:rsid w:val="00DB0D6F"/>
    <w:rsid w:val="00DB39FC"/>
    <w:rsid w:val="00DD6781"/>
    <w:rsid w:val="00DE0E2D"/>
    <w:rsid w:val="00DF1D90"/>
    <w:rsid w:val="00DF2181"/>
    <w:rsid w:val="00DF6E5A"/>
    <w:rsid w:val="00DF79EF"/>
    <w:rsid w:val="00E01297"/>
    <w:rsid w:val="00E04AD2"/>
    <w:rsid w:val="00E04C8A"/>
    <w:rsid w:val="00E0682C"/>
    <w:rsid w:val="00E13578"/>
    <w:rsid w:val="00E203FB"/>
    <w:rsid w:val="00E23C9E"/>
    <w:rsid w:val="00E24501"/>
    <w:rsid w:val="00E26199"/>
    <w:rsid w:val="00E26BD4"/>
    <w:rsid w:val="00E27753"/>
    <w:rsid w:val="00E41D24"/>
    <w:rsid w:val="00E4522C"/>
    <w:rsid w:val="00E56141"/>
    <w:rsid w:val="00E63ABE"/>
    <w:rsid w:val="00E65B79"/>
    <w:rsid w:val="00E74C56"/>
    <w:rsid w:val="00E807DC"/>
    <w:rsid w:val="00E83435"/>
    <w:rsid w:val="00E84897"/>
    <w:rsid w:val="00E91E7C"/>
    <w:rsid w:val="00E93046"/>
    <w:rsid w:val="00E932D8"/>
    <w:rsid w:val="00E9341F"/>
    <w:rsid w:val="00E96C47"/>
    <w:rsid w:val="00E97AEC"/>
    <w:rsid w:val="00E97E23"/>
    <w:rsid w:val="00EA2C07"/>
    <w:rsid w:val="00EA4AD6"/>
    <w:rsid w:val="00EA61E0"/>
    <w:rsid w:val="00EB106F"/>
    <w:rsid w:val="00EB3CF8"/>
    <w:rsid w:val="00EB4EAE"/>
    <w:rsid w:val="00EB5328"/>
    <w:rsid w:val="00EC08E2"/>
    <w:rsid w:val="00EC0D63"/>
    <w:rsid w:val="00EC18DE"/>
    <w:rsid w:val="00EE151B"/>
    <w:rsid w:val="00EE3091"/>
    <w:rsid w:val="00EE76B4"/>
    <w:rsid w:val="00F005A2"/>
    <w:rsid w:val="00F10522"/>
    <w:rsid w:val="00F12233"/>
    <w:rsid w:val="00F1272D"/>
    <w:rsid w:val="00F1708B"/>
    <w:rsid w:val="00F30F7F"/>
    <w:rsid w:val="00F34558"/>
    <w:rsid w:val="00F34A32"/>
    <w:rsid w:val="00F42E80"/>
    <w:rsid w:val="00F43A05"/>
    <w:rsid w:val="00F46592"/>
    <w:rsid w:val="00F51F28"/>
    <w:rsid w:val="00F5352F"/>
    <w:rsid w:val="00F55AF7"/>
    <w:rsid w:val="00F60179"/>
    <w:rsid w:val="00F6321F"/>
    <w:rsid w:val="00F6374A"/>
    <w:rsid w:val="00F66A17"/>
    <w:rsid w:val="00F66D63"/>
    <w:rsid w:val="00F73C29"/>
    <w:rsid w:val="00F80362"/>
    <w:rsid w:val="00F92C89"/>
    <w:rsid w:val="00F92D12"/>
    <w:rsid w:val="00F95A54"/>
    <w:rsid w:val="00FA217C"/>
    <w:rsid w:val="00FC1D8A"/>
    <w:rsid w:val="00FC2C51"/>
    <w:rsid w:val="00FC4863"/>
    <w:rsid w:val="00FE1D50"/>
    <w:rsid w:val="00FE4C81"/>
    <w:rsid w:val="00FE4F67"/>
    <w:rsid w:val="00FE5B83"/>
    <w:rsid w:val="00FF0AAC"/>
    <w:rsid w:val="00FF1CA1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9B1B"/>
  <w15:docId w15:val="{4CC979FF-C45C-44B6-892B-7892C5F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BF2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3F0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1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211C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6A3F0A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/>
      <w:bCs/>
      <w:sz w:val="28"/>
      <w:szCs w:val="28"/>
      <w:lang w:eastAsia="ru-RU" w:bidi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54211C"/>
    <w:pPr>
      <w:spacing w:after="16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0C94"/>
    <w:pPr>
      <w:spacing w:after="0" w:line="240" w:lineRule="auto"/>
      <w:ind w:left="107"/>
      <w:jc w:val="both"/>
    </w:pPr>
    <w:rPr>
      <w:rFonts w:ascii="Georgia" w:eastAsia="Georgia" w:hAnsi="Georgia" w:cs="Georgia"/>
      <w:lang w:bidi="ru-RU"/>
    </w:rPr>
  </w:style>
  <w:style w:type="paragraph" w:styleId="a9">
    <w:name w:val="Normal (Web)"/>
    <w:aliases w:val="Обычный (Web),Обычный (Web)1,Обычный (Web)1 Знак, Знак Знак1, Знак12"/>
    <w:basedOn w:val="a"/>
    <w:link w:val="aa"/>
    <w:uiPriority w:val="99"/>
    <w:unhideWhenUsed/>
    <w:qFormat/>
    <w:rsid w:val="0081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 Знак,Обычный (Web)1 Знак1,Обычный (Web)1 Знак Знак, Знак Знак1 Знак, Знак12 Знак"/>
    <w:basedOn w:val="a0"/>
    <w:link w:val="a9"/>
    <w:uiPriority w:val="99"/>
    <w:locked/>
    <w:rsid w:val="00814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E5B83"/>
  </w:style>
  <w:style w:type="character" w:customStyle="1" w:styleId="80">
    <w:name w:val="Заголовок 8 Знак"/>
    <w:basedOn w:val="a0"/>
    <w:link w:val="8"/>
    <w:uiPriority w:val="9"/>
    <w:semiHidden/>
    <w:rsid w:val="00E261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6DFF-FA9E-41BD-AA95-E21ABB53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Александрович Телецын</dc:creator>
  <cp:lastModifiedBy>Мария Владимировна Шипилова</cp:lastModifiedBy>
  <cp:revision>8</cp:revision>
  <dcterms:created xsi:type="dcterms:W3CDTF">2025-06-13T08:50:00Z</dcterms:created>
  <dcterms:modified xsi:type="dcterms:W3CDTF">2025-06-16T07:49:00Z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