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МИНОБРНАУКИ РОССИИ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федеральное государственное бюджетное образовательное учреждение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высшего образования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«САНКТ-ПЕТЕРБУРГСКИЙ ГОСУДАРСТВЕННЫЙ ЭКОНОМИЧЕСКИЙ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УНИВЕРСИТЕТ»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hanging="637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(СПбГЭУ)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проведения внутренней независимой оценки качества образовательной деятельности по направлению подготовки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(код, наименование)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рамках реализации дисциплины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ind w:left="5760" w:firstLine="0"/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(наименование)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форме практической подготовки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«» _______ 20__ 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г. Санкт-Петербург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Присутствовали: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00000000002" w:type="dxa"/>
        <w:jc w:val="left"/>
        <w:tblInd w:w="-108.0" w:type="dxa"/>
        <w:tblLayout w:type="fixed"/>
        <w:tblLook w:val="0000"/>
      </w:tblPr>
      <w:tblGrid>
        <w:gridCol w:w="356"/>
        <w:gridCol w:w="3176"/>
        <w:gridCol w:w="411"/>
        <w:gridCol w:w="5627"/>
        <w:tblGridChange w:id="0">
          <w:tblGrid>
            <w:gridCol w:w="356"/>
            <w:gridCol w:w="3176"/>
            <w:gridCol w:w="411"/>
            <w:gridCol w:w="562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Председатель: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720"/>
              <w:jc w:val="both"/>
              <w:rPr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                 (ФИО)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1F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            (Должность)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Председателем комиссии всегда выступает представитель профильной организации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Члены заседания: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8.92578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720"/>
              <w:jc w:val="both"/>
              <w:rPr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27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                 (ФИО)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2A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            (Должность)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720" w:hanging="72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2D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                 (ФИО)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12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30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            (Должность)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33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                 (ФИО)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12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36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            (Должность)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Членами заседания могут выступать представители профильной организации, преподаватель, ведущий данную дисциплину, а также представители профильной кафедры или факультета, сотрудники подразделений университета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ПОВЕСТКА ДНЯ: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Рассмотрение результатов проектной деятельности обучающихся в рамках проектной задачи, поставленно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______________________________________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(наименование профильной организации)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СЛУШАЛИ: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Разработанные проектные решения, представленные обучающимися группы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рамках текущего контроля.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(наименование группы)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Результаты внутренней независимой оценки качества в части соответствия результатов проектной деятельности требованиям профильной организации в рамках практико-ориентированности, эффективности и инновационности представленных решений.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РЕШИЛИ: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Описание представленных обучающимися результатов, их оценка со стороны профильной организации и преподавателя и т.д.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Председатель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__________________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ab/>
        <w:tab/>
        <w:t xml:space="preserve">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(должность)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(ФИО)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sectPr>
      <w:pgSz w:h="16838" w:w="11906" w:orient="portrait"/>
      <w:pgMar w:bottom="993" w:top="1134" w:left="1985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6">
    <w:name w:val="Заголовок 6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rFonts w:ascii="Arial" w:cs="Arial" w:eastAsia="Times New Roman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ru-RU"/>
    </w:rPr>
  </w:style>
  <w:style w:type="character" w:styleId="Заголовок2Знак">
    <w:name w:val="Заголовок 2 Знак"/>
    <w:next w:val="Заголовок2Знак"/>
    <w:autoRedefine w:val="0"/>
    <w:hidden w:val="0"/>
    <w:qFormat w:val="0"/>
    <w:rPr>
      <w:rFonts w:ascii="Arial" w:cs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ru-RU"/>
    </w:rPr>
  </w:style>
  <w:style w:type="character" w:styleId="Заголовок6Знак">
    <w:name w:val="Заголовок 6 Знак"/>
    <w:next w:val="Заголовок6Знак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line="1" w:lineRule="atLeast"/>
      <w:ind w:left="3969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Основнойтекстсотступом2">
    <w:name w:val="Основной текст с отступом 2"/>
    <w:basedOn w:val="Обычный"/>
    <w:next w:val="Основнойтекстсотступом2"/>
    <w:autoRedefine w:val="0"/>
    <w:hidden w:val="0"/>
    <w:qFormat w:val="0"/>
    <w:pPr>
      <w:suppressAutoHyphens w:val="1"/>
      <w:spacing w:line="1" w:lineRule="atLeast"/>
      <w:ind w:left="3261" w:leftChars="-1" w:rightChars="0" w:firstLineChars="-1"/>
      <w:jc w:val="right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сотступом2Знак">
    <w:name w:val="Основной текст с отступом 2 Знак"/>
    <w:next w:val="Основнойтекстсотступом2Знак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Cs w:val="24"/>
      <w:effect w:val="none"/>
      <w:vertAlign w:val="baseline"/>
      <w:cs w:val="0"/>
      <w:em w:val="none"/>
      <w:lang w:eastAsia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K5BF/i/MW0eCx8R8dJXfVbNqw==">CgMxLjA4AHIhMU9YU210X2lVRFQ2X2dnMURIZ0RwYXl6YjAzZHR1aXJY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2023-03-13T10:09:00Z</dcterms:created>
  <dc:creator>kluka.a</dc:creator>
</cp:coreProperties>
</file>