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E728E" w14:textId="77777777" w:rsidR="00D30450" w:rsidRDefault="00D30450" w:rsidP="00D30450">
      <w:pPr>
        <w:spacing w:after="0" w:line="240" w:lineRule="auto"/>
        <w:jc w:val="center"/>
        <w:rPr>
          <w:rFonts w:ascii="Times New Roman" w:hAnsi="Times New Roman" w:cs="Times New Roman"/>
          <w:b/>
          <w:sz w:val="24"/>
          <w:szCs w:val="24"/>
        </w:rPr>
      </w:pPr>
      <w:r w:rsidRPr="00D30450">
        <w:rPr>
          <w:rFonts w:ascii="Times New Roman" w:hAnsi="Times New Roman" w:cs="Times New Roman"/>
          <w:b/>
          <w:sz w:val="24"/>
          <w:szCs w:val="24"/>
        </w:rPr>
        <w:t xml:space="preserve">ТРЕБОВАНИЯ, ПРЕДЪЯВЛЯЕМЫЕ К РУКОПИСЯМ НАУЧНЫХ СТАТЕЙ, НАПРАВЛЯЕМЫХ В ЖУРНАЛ </w:t>
      </w:r>
    </w:p>
    <w:p w14:paraId="293393A5" w14:textId="0874DA11" w:rsidR="00D30450" w:rsidRPr="00D30450" w:rsidRDefault="00D30450" w:rsidP="00D30450">
      <w:pPr>
        <w:spacing w:after="0" w:line="240" w:lineRule="auto"/>
        <w:jc w:val="center"/>
        <w:rPr>
          <w:rFonts w:ascii="Times New Roman" w:hAnsi="Times New Roman" w:cs="Times New Roman"/>
          <w:b/>
          <w:sz w:val="24"/>
          <w:szCs w:val="24"/>
        </w:rPr>
      </w:pPr>
      <w:r w:rsidRPr="00D30450">
        <w:rPr>
          <w:rFonts w:ascii="Times New Roman" w:hAnsi="Times New Roman" w:cs="Times New Roman"/>
          <w:b/>
          <w:sz w:val="24"/>
          <w:szCs w:val="24"/>
        </w:rPr>
        <w:t>«ВЕСТНИК ФАКУЛЬТЕТА УПРАВЛЕНИЯ СПБГЭУ»</w:t>
      </w:r>
    </w:p>
    <w:p w14:paraId="2352B73B" w14:textId="77777777" w:rsidR="00D30450" w:rsidRDefault="00D30450" w:rsidP="00D30450">
      <w:pPr>
        <w:spacing w:after="0" w:line="240" w:lineRule="auto"/>
        <w:rPr>
          <w:rFonts w:ascii="Times New Roman" w:hAnsi="Times New Roman" w:cs="Times New Roman"/>
          <w:sz w:val="24"/>
          <w:szCs w:val="24"/>
        </w:rPr>
      </w:pPr>
    </w:p>
    <w:p w14:paraId="4CC92E97" w14:textId="77777777" w:rsidR="00D30450" w:rsidRPr="00D30450" w:rsidRDefault="00D30450" w:rsidP="00D30450">
      <w:pPr>
        <w:pStyle w:val="a3"/>
        <w:numPr>
          <w:ilvl w:val="0"/>
          <w:numId w:val="1"/>
        </w:numPr>
        <w:spacing w:after="0" w:line="240" w:lineRule="auto"/>
        <w:rPr>
          <w:rFonts w:ascii="Times New Roman" w:hAnsi="Times New Roman" w:cs="Times New Roman"/>
          <w:b/>
          <w:sz w:val="24"/>
          <w:szCs w:val="24"/>
        </w:rPr>
      </w:pPr>
      <w:r w:rsidRPr="00D30450">
        <w:rPr>
          <w:rFonts w:ascii="Times New Roman" w:hAnsi="Times New Roman" w:cs="Times New Roman"/>
          <w:b/>
          <w:sz w:val="24"/>
          <w:szCs w:val="24"/>
        </w:rPr>
        <w:t>Структура представляемых к публикации материалов.</w:t>
      </w:r>
    </w:p>
    <w:p w14:paraId="23D9461F" w14:textId="77777777" w:rsidR="00D30450" w:rsidRDefault="00D30450" w:rsidP="00D30450">
      <w:pPr>
        <w:spacing w:after="0" w:line="240" w:lineRule="auto"/>
        <w:rPr>
          <w:rFonts w:ascii="Times New Roman" w:hAnsi="Times New Roman" w:cs="Times New Roman"/>
          <w:sz w:val="24"/>
          <w:szCs w:val="24"/>
        </w:rPr>
      </w:pPr>
    </w:p>
    <w:p w14:paraId="79D1D727" w14:textId="4D77AFFD" w:rsidR="00D30450" w:rsidRDefault="00D30450" w:rsidP="00D30450">
      <w:pPr>
        <w:spacing w:after="0" w:line="240" w:lineRule="auto"/>
        <w:ind w:firstLine="709"/>
        <w:jc w:val="both"/>
        <w:rPr>
          <w:rFonts w:ascii="Times New Roman" w:hAnsi="Times New Roman" w:cs="Times New Roman"/>
          <w:sz w:val="24"/>
          <w:szCs w:val="24"/>
        </w:rPr>
      </w:pPr>
      <w:r w:rsidRPr="00D30450">
        <w:rPr>
          <w:rFonts w:ascii="Times New Roman" w:hAnsi="Times New Roman" w:cs="Times New Roman"/>
          <w:sz w:val="24"/>
          <w:szCs w:val="24"/>
        </w:rPr>
        <w:t xml:space="preserve">Для предоставляемых в редакцию результатов самостоятельных теоретических и эмпирических исследований и тематических научных обзоров </w:t>
      </w:r>
      <w:r w:rsidRPr="00D30450">
        <w:rPr>
          <w:rFonts w:ascii="Times New Roman" w:hAnsi="Times New Roman" w:cs="Times New Roman"/>
          <w:sz w:val="24"/>
          <w:szCs w:val="24"/>
        </w:rPr>
        <w:t>рекомендуемая структура построения материалов,</w:t>
      </w:r>
      <w:r>
        <w:rPr>
          <w:rFonts w:ascii="Times New Roman" w:hAnsi="Times New Roman" w:cs="Times New Roman"/>
          <w:sz w:val="24"/>
          <w:szCs w:val="24"/>
        </w:rPr>
        <w:t xml:space="preserve"> следующая</w:t>
      </w:r>
      <w:r w:rsidRPr="00D30450">
        <w:rPr>
          <w:rFonts w:ascii="Times New Roman" w:hAnsi="Times New Roman" w:cs="Times New Roman"/>
          <w:sz w:val="24"/>
          <w:szCs w:val="24"/>
        </w:rPr>
        <w:t xml:space="preserve">: </w:t>
      </w:r>
    </w:p>
    <w:p w14:paraId="1F793768" w14:textId="2ECF6ECB" w:rsidR="00D30450" w:rsidRDefault="00D30450" w:rsidP="00D30450">
      <w:pPr>
        <w:pStyle w:val="a3"/>
        <w:numPr>
          <w:ilvl w:val="0"/>
          <w:numId w:val="2"/>
        </w:numPr>
        <w:spacing w:after="0" w:line="240" w:lineRule="auto"/>
        <w:ind w:left="709"/>
        <w:jc w:val="both"/>
        <w:rPr>
          <w:rFonts w:ascii="Times New Roman" w:hAnsi="Times New Roman" w:cs="Times New Roman"/>
          <w:sz w:val="24"/>
          <w:szCs w:val="24"/>
        </w:rPr>
      </w:pPr>
      <w:r w:rsidRPr="00D30450">
        <w:rPr>
          <w:rFonts w:ascii="Times New Roman" w:hAnsi="Times New Roman" w:cs="Times New Roman"/>
          <w:i/>
          <w:sz w:val="24"/>
          <w:szCs w:val="24"/>
        </w:rPr>
        <w:t>Заглавие материалов</w:t>
      </w:r>
      <w:r w:rsidRPr="00D30450">
        <w:rPr>
          <w:rFonts w:ascii="Times New Roman" w:hAnsi="Times New Roman" w:cs="Times New Roman"/>
          <w:i/>
          <w:sz w:val="24"/>
          <w:szCs w:val="24"/>
        </w:rPr>
        <w:t>.</w:t>
      </w:r>
      <w:r w:rsidRPr="00D30450">
        <w:rPr>
          <w:rFonts w:ascii="Times New Roman" w:hAnsi="Times New Roman" w:cs="Times New Roman"/>
          <w:sz w:val="24"/>
          <w:szCs w:val="24"/>
        </w:rPr>
        <w:t xml:space="preserve"> </w:t>
      </w:r>
      <w:r>
        <w:rPr>
          <w:rFonts w:ascii="Times New Roman" w:hAnsi="Times New Roman" w:cs="Times New Roman"/>
          <w:sz w:val="24"/>
          <w:szCs w:val="24"/>
        </w:rPr>
        <w:t>У</w:t>
      </w:r>
      <w:r w:rsidRPr="00D30450">
        <w:rPr>
          <w:rFonts w:ascii="Times New Roman" w:hAnsi="Times New Roman" w:cs="Times New Roman"/>
          <w:sz w:val="24"/>
          <w:szCs w:val="24"/>
        </w:rPr>
        <w:t>казание Фамилии, Имени, Отчества (полностью) автора и названия учебного заведения или научной организации, в которой выполнялась работа, специальности автора (на русском и английском языках).</w:t>
      </w:r>
    </w:p>
    <w:p w14:paraId="590A9F82" w14:textId="288CE327" w:rsidR="00D30450" w:rsidRDefault="00D30450" w:rsidP="00D30450">
      <w:pPr>
        <w:pStyle w:val="a3"/>
        <w:numPr>
          <w:ilvl w:val="0"/>
          <w:numId w:val="2"/>
        </w:numPr>
        <w:spacing w:after="0" w:line="240" w:lineRule="auto"/>
        <w:ind w:left="709"/>
        <w:jc w:val="both"/>
        <w:rPr>
          <w:rFonts w:ascii="Times New Roman" w:hAnsi="Times New Roman" w:cs="Times New Roman"/>
          <w:sz w:val="24"/>
          <w:szCs w:val="24"/>
        </w:rPr>
      </w:pPr>
      <w:r w:rsidRPr="00D30450">
        <w:rPr>
          <w:rFonts w:ascii="Times New Roman" w:hAnsi="Times New Roman" w:cs="Times New Roman"/>
          <w:i/>
          <w:sz w:val="24"/>
          <w:szCs w:val="24"/>
        </w:rPr>
        <w:t>Аннотация.</w:t>
      </w:r>
      <w:r w:rsidRPr="00D30450">
        <w:rPr>
          <w:rFonts w:ascii="Times New Roman" w:hAnsi="Times New Roman" w:cs="Times New Roman"/>
          <w:sz w:val="24"/>
          <w:szCs w:val="24"/>
        </w:rPr>
        <w:t xml:space="preserve"> Описывает цели и задачи проведенного исследования, а также возможности его практического применения, что помогает быстрее уловить суть проблемы. (5-10 предложени</w:t>
      </w:r>
      <w:r>
        <w:rPr>
          <w:rFonts w:ascii="Times New Roman" w:hAnsi="Times New Roman" w:cs="Times New Roman"/>
          <w:sz w:val="24"/>
          <w:szCs w:val="24"/>
        </w:rPr>
        <w:t>й</w:t>
      </w:r>
      <w:r w:rsidRPr="00D30450">
        <w:rPr>
          <w:rFonts w:ascii="Times New Roman" w:hAnsi="Times New Roman" w:cs="Times New Roman"/>
          <w:sz w:val="24"/>
          <w:szCs w:val="24"/>
        </w:rPr>
        <w:t>), (на русском и английском языках)</w:t>
      </w:r>
      <w:r>
        <w:rPr>
          <w:rFonts w:ascii="Times New Roman" w:hAnsi="Times New Roman" w:cs="Times New Roman"/>
          <w:sz w:val="24"/>
          <w:szCs w:val="24"/>
        </w:rPr>
        <w:t>.</w:t>
      </w:r>
    </w:p>
    <w:p w14:paraId="61A74E66" w14:textId="77777777" w:rsidR="00D30450" w:rsidRDefault="00D30450" w:rsidP="00D30450">
      <w:pPr>
        <w:pStyle w:val="a3"/>
        <w:numPr>
          <w:ilvl w:val="0"/>
          <w:numId w:val="2"/>
        </w:numPr>
        <w:spacing w:after="0" w:line="240" w:lineRule="auto"/>
        <w:ind w:left="709"/>
        <w:jc w:val="both"/>
        <w:rPr>
          <w:rFonts w:ascii="Times New Roman" w:hAnsi="Times New Roman" w:cs="Times New Roman"/>
          <w:sz w:val="24"/>
          <w:szCs w:val="24"/>
        </w:rPr>
      </w:pPr>
      <w:r w:rsidRPr="00D30450">
        <w:rPr>
          <w:rFonts w:ascii="Times New Roman" w:hAnsi="Times New Roman" w:cs="Times New Roman"/>
          <w:i/>
          <w:sz w:val="24"/>
          <w:szCs w:val="24"/>
        </w:rPr>
        <w:t>Ключевые слова</w:t>
      </w:r>
      <w:r w:rsidRPr="00D30450">
        <w:rPr>
          <w:rFonts w:ascii="Times New Roman" w:hAnsi="Times New Roman" w:cs="Times New Roman"/>
          <w:sz w:val="24"/>
          <w:szCs w:val="24"/>
        </w:rPr>
        <w:t xml:space="preserve"> (8-10 слов), (на русском и английском языках).</w:t>
      </w:r>
    </w:p>
    <w:p w14:paraId="5308083D" w14:textId="3326E62B" w:rsidR="00D30450" w:rsidRDefault="00D30450" w:rsidP="00D30450">
      <w:pPr>
        <w:pStyle w:val="a3"/>
        <w:numPr>
          <w:ilvl w:val="0"/>
          <w:numId w:val="2"/>
        </w:numPr>
        <w:spacing w:after="0" w:line="240" w:lineRule="auto"/>
        <w:ind w:left="709"/>
        <w:jc w:val="both"/>
        <w:rPr>
          <w:rFonts w:ascii="Times New Roman" w:hAnsi="Times New Roman" w:cs="Times New Roman"/>
          <w:sz w:val="24"/>
          <w:szCs w:val="24"/>
        </w:rPr>
      </w:pPr>
      <w:r w:rsidRPr="00D30450">
        <w:rPr>
          <w:rFonts w:ascii="Times New Roman" w:hAnsi="Times New Roman" w:cs="Times New Roman"/>
          <w:i/>
          <w:sz w:val="24"/>
          <w:szCs w:val="24"/>
        </w:rPr>
        <w:t>Вводная часть</w:t>
      </w:r>
      <w:r w:rsidRPr="00D30450">
        <w:rPr>
          <w:rFonts w:ascii="Times New Roman" w:hAnsi="Times New Roman" w:cs="Times New Roman"/>
          <w:i/>
          <w:sz w:val="24"/>
          <w:szCs w:val="24"/>
        </w:rPr>
        <w:t xml:space="preserve">, научная проблематика </w:t>
      </w:r>
      <w:r w:rsidRPr="00D30450">
        <w:rPr>
          <w:rFonts w:ascii="Times New Roman" w:hAnsi="Times New Roman" w:cs="Times New Roman"/>
          <w:i/>
          <w:sz w:val="24"/>
          <w:szCs w:val="24"/>
        </w:rPr>
        <w:t>и новизна.</w:t>
      </w:r>
      <w:r w:rsidRPr="00D30450">
        <w:rPr>
          <w:rFonts w:ascii="Times New Roman" w:hAnsi="Times New Roman" w:cs="Times New Roman"/>
          <w:sz w:val="24"/>
          <w:szCs w:val="24"/>
        </w:rPr>
        <w:t xml:space="preserve"> Значение исследуемых научных фактов в теории и практике. В чем новое решение научной задачи.</w:t>
      </w:r>
    </w:p>
    <w:p w14:paraId="074F410B" w14:textId="77777777" w:rsidR="00D30450" w:rsidRDefault="00D30450" w:rsidP="00D30450">
      <w:pPr>
        <w:pStyle w:val="a3"/>
        <w:numPr>
          <w:ilvl w:val="0"/>
          <w:numId w:val="2"/>
        </w:numPr>
        <w:spacing w:after="0" w:line="240" w:lineRule="auto"/>
        <w:ind w:left="709"/>
        <w:jc w:val="both"/>
        <w:rPr>
          <w:rFonts w:ascii="Times New Roman" w:hAnsi="Times New Roman" w:cs="Times New Roman"/>
          <w:sz w:val="24"/>
          <w:szCs w:val="24"/>
        </w:rPr>
      </w:pPr>
      <w:r w:rsidRPr="00D30450">
        <w:rPr>
          <w:rFonts w:ascii="Times New Roman" w:hAnsi="Times New Roman" w:cs="Times New Roman"/>
          <w:i/>
          <w:sz w:val="24"/>
          <w:szCs w:val="24"/>
        </w:rPr>
        <w:t>Данные о методике исследования.</w:t>
      </w:r>
      <w:r w:rsidRPr="00D30450">
        <w:rPr>
          <w:rFonts w:ascii="Times New Roman" w:hAnsi="Times New Roman" w:cs="Times New Roman"/>
          <w:sz w:val="24"/>
          <w:szCs w:val="24"/>
        </w:rPr>
        <w:t xml:space="preserve"> Собственное научное исследование, предыдущие исследования (по теме материалов), статистика и т.п. – использованные автором в предоставляемых материалах. Наличие рисунков, формул и таблиц допускается только в тех случаях, если описать процесс в текстовой форме невозможно. Если материалы теоретического характера, приводятся основные положения, мысли, которые будут в дальнейшем подвергнуты анализу. </w:t>
      </w:r>
    </w:p>
    <w:p w14:paraId="2CE1D1D8" w14:textId="77777777" w:rsidR="00D30450" w:rsidRDefault="00D30450" w:rsidP="00D30450">
      <w:pPr>
        <w:pStyle w:val="a3"/>
        <w:numPr>
          <w:ilvl w:val="0"/>
          <w:numId w:val="2"/>
        </w:numPr>
        <w:spacing w:after="0" w:line="240" w:lineRule="auto"/>
        <w:ind w:left="709"/>
        <w:jc w:val="both"/>
        <w:rPr>
          <w:rFonts w:ascii="Times New Roman" w:hAnsi="Times New Roman" w:cs="Times New Roman"/>
          <w:sz w:val="24"/>
          <w:szCs w:val="24"/>
        </w:rPr>
      </w:pPr>
      <w:r w:rsidRPr="00D30450">
        <w:rPr>
          <w:rFonts w:ascii="Times New Roman" w:hAnsi="Times New Roman" w:cs="Times New Roman"/>
          <w:i/>
          <w:sz w:val="24"/>
          <w:szCs w:val="24"/>
        </w:rPr>
        <w:t>Экспериментальная часть, анализ, обобщение и разъяснение собственных данных или сравнение теорий.</w:t>
      </w:r>
      <w:r w:rsidRPr="00D30450">
        <w:rPr>
          <w:rFonts w:ascii="Times New Roman" w:hAnsi="Times New Roman" w:cs="Times New Roman"/>
          <w:sz w:val="24"/>
          <w:szCs w:val="24"/>
        </w:rPr>
        <w:t xml:space="preserve"> По объему – занимает центральное место в ваших материалах.</w:t>
      </w:r>
    </w:p>
    <w:p w14:paraId="398BF7E2" w14:textId="399E344E" w:rsidR="00D30450" w:rsidRDefault="00D30450" w:rsidP="00D30450">
      <w:pPr>
        <w:pStyle w:val="a3"/>
        <w:numPr>
          <w:ilvl w:val="0"/>
          <w:numId w:val="2"/>
        </w:numPr>
        <w:spacing w:after="0" w:line="240" w:lineRule="auto"/>
        <w:ind w:left="709"/>
        <w:jc w:val="both"/>
        <w:rPr>
          <w:rFonts w:ascii="Times New Roman" w:hAnsi="Times New Roman" w:cs="Times New Roman"/>
          <w:sz w:val="24"/>
          <w:szCs w:val="24"/>
        </w:rPr>
      </w:pPr>
      <w:r w:rsidRPr="00D30450">
        <w:rPr>
          <w:rFonts w:ascii="Times New Roman" w:hAnsi="Times New Roman" w:cs="Times New Roman"/>
          <w:i/>
          <w:sz w:val="24"/>
          <w:szCs w:val="24"/>
        </w:rPr>
        <w:t>Выводы и рекомендации.</w:t>
      </w:r>
      <w:r w:rsidRPr="00D30450">
        <w:rPr>
          <w:rFonts w:ascii="Times New Roman" w:hAnsi="Times New Roman" w:cs="Times New Roman"/>
          <w:sz w:val="24"/>
          <w:szCs w:val="24"/>
        </w:rPr>
        <w:t xml:space="preserve"> Материалы обязательно должны содержать в себе ответы на вопросы, поставленные вводной частью, демонстрировать конкретные выводы</w:t>
      </w:r>
      <w:r>
        <w:rPr>
          <w:rFonts w:ascii="Times New Roman" w:hAnsi="Times New Roman" w:cs="Times New Roman"/>
          <w:sz w:val="24"/>
          <w:szCs w:val="24"/>
        </w:rPr>
        <w:t xml:space="preserve"> по решению научной проблемы.</w:t>
      </w:r>
    </w:p>
    <w:p w14:paraId="44641F47" w14:textId="073DF43D" w:rsidR="007E59E4" w:rsidRDefault="00D30450" w:rsidP="00D30450">
      <w:pPr>
        <w:pStyle w:val="a3"/>
        <w:numPr>
          <w:ilvl w:val="0"/>
          <w:numId w:val="2"/>
        </w:numPr>
        <w:spacing w:after="0" w:line="240" w:lineRule="auto"/>
        <w:ind w:left="709"/>
        <w:jc w:val="both"/>
        <w:rPr>
          <w:rFonts w:ascii="Times New Roman" w:hAnsi="Times New Roman" w:cs="Times New Roman"/>
          <w:sz w:val="24"/>
          <w:szCs w:val="24"/>
        </w:rPr>
      </w:pPr>
      <w:r w:rsidRPr="00D30450">
        <w:rPr>
          <w:rFonts w:ascii="Times New Roman" w:hAnsi="Times New Roman" w:cs="Times New Roman"/>
          <w:i/>
          <w:sz w:val="24"/>
          <w:szCs w:val="24"/>
        </w:rPr>
        <w:t>Литература.</w:t>
      </w:r>
      <w:r w:rsidRPr="00D30450">
        <w:rPr>
          <w:rFonts w:ascii="Times New Roman" w:hAnsi="Times New Roman" w:cs="Times New Roman"/>
          <w:sz w:val="24"/>
          <w:szCs w:val="24"/>
        </w:rPr>
        <w:t xml:space="preserve"> Список литературы оформляется в соответствии с ГОСТ 7.0.7 –2009. НАСТОЯТЕЛЬНО РЕКОМЕНДУЕМ ИСПОЛЬЗОВАТЬ: SNOSKA.INFO - </w:t>
      </w:r>
      <w:r w:rsidRPr="00D30450">
        <w:rPr>
          <w:rFonts w:ascii="Times New Roman" w:hAnsi="Times New Roman" w:cs="Times New Roman"/>
          <w:sz w:val="24"/>
          <w:szCs w:val="24"/>
        </w:rPr>
        <w:t>онлайн</w:t>
      </w:r>
      <w:r w:rsidRPr="00D30450">
        <w:rPr>
          <w:rFonts w:ascii="Times New Roman" w:hAnsi="Times New Roman" w:cs="Times New Roman"/>
          <w:sz w:val="24"/>
          <w:szCs w:val="24"/>
        </w:rPr>
        <w:t xml:space="preserve"> ресурс, с помощью которого можно быстро оформить основные типы источников согласно ГОСТа. В тексте ссылки нумеруются в квадратных скобках, номер указывает на источник в списке литературы. В материалах, рекомендуется использовать не более 10 литературных источников.</w:t>
      </w:r>
    </w:p>
    <w:p w14:paraId="5A725198" w14:textId="4D3BA5D0" w:rsidR="00D30450" w:rsidRPr="00D30450" w:rsidRDefault="00D30450" w:rsidP="00D30450">
      <w:pPr>
        <w:spacing w:after="0" w:line="240" w:lineRule="auto"/>
        <w:jc w:val="both"/>
        <w:rPr>
          <w:rFonts w:ascii="Times New Roman" w:hAnsi="Times New Roman" w:cs="Times New Roman"/>
          <w:sz w:val="24"/>
          <w:szCs w:val="24"/>
        </w:rPr>
      </w:pPr>
    </w:p>
    <w:p w14:paraId="04550C49" w14:textId="62BC2A66" w:rsidR="00D30450" w:rsidRPr="00D30450" w:rsidRDefault="00D30450" w:rsidP="00D30450">
      <w:pPr>
        <w:pStyle w:val="a3"/>
        <w:numPr>
          <w:ilvl w:val="0"/>
          <w:numId w:val="1"/>
        </w:numPr>
        <w:spacing w:after="0" w:line="240" w:lineRule="auto"/>
        <w:jc w:val="both"/>
        <w:rPr>
          <w:rFonts w:ascii="Times New Roman" w:hAnsi="Times New Roman" w:cs="Times New Roman"/>
          <w:b/>
          <w:sz w:val="24"/>
          <w:szCs w:val="24"/>
        </w:rPr>
      </w:pPr>
      <w:r w:rsidRPr="00D30450">
        <w:rPr>
          <w:rFonts w:ascii="Times New Roman" w:hAnsi="Times New Roman" w:cs="Times New Roman"/>
          <w:b/>
          <w:sz w:val="24"/>
          <w:szCs w:val="24"/>
        </w:rPr>
        <w:t>Правила оформления материалов.</w:t>
      </w:r>
    </w:p>
    <w:p w14:paraId="2EB47B98" w14:textId="5CF645B7" w:rsidR="00D30450" w:rsidRPr="00D30450" w:rsidRDefault="00D30450" w:rsidP="00D30450">
      <w:pPr>
        <w:spacing w:after="0" w:line="240" w:lineRule="auto"/>
        <w:jc w:val="both"/>
        <w:rPr>
          <w:rFonts w:ascii="Times New Roman" w:hAnsi="Times New Roman" w:cs="Times New Roman"/>
          <w:sz w:val="24"/>
          <w:szCs w:val="24"/>
        </w:rPr>
      </w:pPr>
    </w:p>
    <w:p w14:paraId="08D42624" w14:textId="77777777" w:rsidR="00D30450" w:rsidRDefault="00D30450" w:rsidP="00D30450">
      <w:pPr>
        <w:pStyle w:val="a3"/>
        <w:numPr>
          <w:ilvl w:val="0"/>
          <w:numId w:val="3"/>
        </w:numPr>
        <w:spacing w:after="0" w:line="240" w:lineRule="auto"/>
        <w:jc w:val="both"/>
        <w:rPr>
          <w:rFonts w:ascii="Times New Roman" w:hAnsi="Times New Roman" w:cs="Times New Roman"/>
          <w:sz w:val="24"/>
          <w:szCs w:val="24"/>
        </w:rPr>
      </w:pPr>
      <w:r w:rsidRPr="00D30450">
        <w:rPr>
          <w:rFonts w:ascii="Times New Roman" w:hAnsi="Times New Roman" w:cs="Times New Roman"/>
          <w:sz w:val="24"/>
          <w:szCs w:val="24"/>
        </w:rPr>
        <w:t>У материалов не должно быть более 3 авторов</w:t>
      </w:r>
      <w:r>
        <w:rPr>
          <w:rFonts w:ascii="Times New Roman" w:hAnsi="Times New Roman" w:cs="Times New Roman"/>
          <w:sz w:val="24"/>
          <w:szCs w:val="24"/>
        </w:rPr>
        <w:t>.</w:t>
      </w:r>
    </w:p>
    <w:p w14:paraId="53CC3922" w14:textId="77777777" w:rsidR="00D30450" w:rsidRDefault="00D30450" w:rsidP="00D30450">
      <w:pPr>
        <w:pStyle w:val="a3"/>
        <w:numPr>
          <w:ilvl w:val="0"/>
          <w:numId w:val="3"/>
        </w:numPr>
        <w:spacing w:after="0" w:line="240" w:lineRule="auto"/>
        <w:jc w:val="both"/>
        <w:rPr>
          <w:rFonts w:ascii="Times New Roman" w:hAnsi="Times New Roman" w:cs="Times New Roman"/>
          <w:sz w:val="24"/>
          <w:szCs w:val="24"/>
        </w:rPr>
      </w:pPr>
      <w:r w:rsidRPr="00D30450">
        <w:rPr>
          <w:rFonts w:ascii="Times New Roman" w:hAnsi="Times New Roman" w:cs="Times New Roman"/>
          <w:sz w:val="24"/>
          <w:szCs w:val="24"/>
        </w:rPr>
        <w:t>Материалы должны быть тщательно подготовлены. Материалы следует оформлять по ГОСТ 7.0.7 –2009. Материалы в журналах и сборниках.</w:t>
      </w:r>
    </w:p>
    <w:p w14:paraId="3D9C5001" w14:textId="77777777" w:rsidR="00D30450" w:rsidRDefault="00D30450" w:rsidP="00D30450">
      <w:pPr>
        <w:pStyle w:val="a3"/>
        <w:numPr>
          <w:ilvl w:val="0"/>
          <w:numId w:val="3"/>
        </w:numPr>
        <w:spacing w:after="0" w:line="240" w:lineRule="auto"/>
        <w:jc w:val="both"/>
        <w:rPr>
          <w:rFonts w:ascii="Times New Roman" w:hAnsi="Times New Roman" w:cs="Times New Roman"/>
          <w:sz w:val="24"/>
          <w:szCs w:val="24"/>
        </w:rPr>
      </w:pPr>
      <w:r w:rsidRPr="00D30450">
        <w:rPr>
          <w:rFonts w:ascii="Times New Roman" w:hAnsi="Times New Roman" w:cs="Times New Roman"/>
          <w:sz w:val="24"/>
          <w:szCs w:val="24"/>
        </w:rPr>
        <w:t>Объем материал</w:t>
      </w:r>
      <w:r>
        <w:rPr>
          <w:rFonts w:ascii="Times New Roman" w:hAnsi="Times New Roman" w:cs="Times New Roman"/>
          <w:sz w:val="24"/>
          <w:szCs w:val="24"/>
        </w:rPr>
        <w:t>ов</w:t>
      </w:r>
      <w:r w:rsidRPr="00D30450">
        <w:rPr>
          <w:rFonts w:ascii="Times New Roman" w:hAnsi="Times New Roman" w:cs="Times New Roman"/>
          <w:sz w:val="24"/>
          <w:szCs w:val="24"/>
        </w:rPr>
        <w:t xml:space="preserve"> для журнала – от 20 000 до </w:t>
      </w:r>
      <w:r>
        <w:rPr>
          <w:rFonts w:ascii="Times New Roman" w:hAnsi="Times New Roman" w:cs="Times New Roman"/>
          <w:sz w:val="24"/>
          <w:szCs w:val="24"/>
        </w:rPr>
        <w:t>4</w:t>
      </w:r>
      <w:r w:rsidRPr="00D30450">
        <w:rPr>
          <w:rFonts w:ascii="Times New Roman" w:hAnsi="Times New Roman" w:cs="Times New Roman"/>
          <w:sz w:val="24"/>
          <w:szCs w:val="24"/>
        </w:rPr>
        <w:t>0 000 знаков, шрифт Times New Roman, интервал 1.5, кегль 14, поля с каждой стороны листа по 2 см. Абзацный отступ: 1,25. Ориентация: книжная, без указания страниц, без переносов, без постраничных сносок.</w:t>
      </w:r>
    </w:p>
    <w:p w14:paraId="4F13E392" w14:textId="77777777" w:rsidR="00D30450" w:rsidRDefault="00D30450" w:rsidP="00D30450">
      <w:pPr>
        <w:pStyle w:val="a3"/>
        <w:numPr>
          <w:ilvl w:val="0"/>
          <w:numId w:val="3"/>
        </w:numPr>
        <w:spacing w:after="0" w:line="240" w:lineRule="auto"/>
        <w:jc w:val="both"/>
        <w:rPr>
          <w:rFonts w:ascii="Times New Roman" w:hAnsi="Times New Roman" w:cs="Times New Roman"/>
          <w:sz w:val="24"/>
          <w:szCs w:val="24"/>
        </w:rPr>
      </w:pPr>
      <w:r w:rsidRPr="00D30450">
        <w:rPr>
          <w:rFonts w:ascii="Times New Roman" w:hAnsi="Times New Roman" w:cs="Times New Roman"/>
          <w:sz w:val="24"/>
          <w:szCs w:val="24"/>
        </w:rPr>
        <w:t>Заглавие материалов: по центру, без отступа, прописными буквами, слева перед заглавием.</w:t>
      </w:r>
    </w:p>
    <w:p w14:paraId="7D10616C" w14:textId="77777777" w:rsidR="00E43D9B" w:rsidRDefault="00D30450" w:rsidP="00D30450">
      <w:pPr>
        <w:pStyle w:val="a3"/>
        <w:numPr>
          <w:ilvl w:val="0"/>
          <w:numId w:val="3"/>
        </w:numPr>
        <w:spacing w:after="0" w:line="240" w:lineRule="auto"/>
        <w:jc w:val="both"/>
        <w:rPr>
          <w:rFonts w:ascii="Times New Roman" w:hAnsi="Times New Roman" w:cs="Times New Roman"/>
          <w:sz w:val="24"/>
          <w:szCs w:val="24"/>
        </w:rPr>
      </w:pPr>
      <w:r w:rsidRPr="00D30450">
        <w:rPr>
          <w:rFonts w:ascii="Times New Roman" w:hAnsi="Times New Roman" w:cs="Times New Roman"/>
          <w:sz w:val="24"/>
          <w:szCs w:val="24"/>
        </w:rPr>
        <w:t>В тексте допускаются рисунки, таблицы, которые должны занимать не более 33% объема рукописи. Рисунки следует выполнять в формате *.jpg, *.bmp или в редакторе MS Word. Рисунки должны быть вставлены в текст и быть четкими, черно-</w:t>
      </w:r>
      <w:r w:rsidRPr="00D30450">
        <w:rPr>
          <w:rFonts w:ascii="Times New Roman" w:hAnsi="Times New Roman" w:cs="Times New Roman"/>
          <w:sz w:val="24"/>
          <w:szCs w:val="24"/>
        </w:rPr>
        <w:lastRenderedPageBreak/>
        <w:t>белыми. Название и номера рисунков указываются под рисунками, названия и номера таблиц – над таблицами согласно требованиям.</w:t>
      </w:r>
    </w:p>
    <w:p w14:paraId="5516B146" w14:textId="77777777" w:rsidR="00E43D9B" w:rsidRDefault="00D30450" w:rsidP="00D30450">
      <w:pPr>
        <w:pStyle w:val="a3"/>
        <w:numPr>
          <w:ilvl w:val="0"/>
          <w:numId w:val="3"/>
        </w:numPr>
        <w:spacing w:after="0" w:line="240" w:lineRule="auto"/>
        <w:jc w:val="both"/>
        <w:rPr>
          <w:rFonts w:ascii="Times New Roman" w:hAnsi="Times New Roman" w:cs="Times New Roman"/>
          <w:sz w:val="24"/>
          <w:szCs w:val="24"/>
        </w:rPr>
      </w:pPr>
      <w:r w:rsidRPr="00D30450">
        <w:rPr>
          <w:rFonts w:ascii="Times New Roman" w:hAnsi="Times New Roman" w:cs="Times New Roman"/>
          <w:sz w:val="24"/>
          <w:szCs w:val="24"/>
        </w:rPr>
        <w:t>Формула, в виде одной строки – она набирается в текстовом редакторе – в M</w:t>
      </w:r>
      <w:r w:rsidR="00E43D9B">
        <w:rPr>
          <w:rFonts w:ascii="Times New Roman" w:hAnsi="Times New Roman" w:cs="Times New Roman"/>
          <w:sz w:val="24"/>
          <w:szCs w:val="24"/>
          <w:lang w:val="en-US"/>
        </w:rPr>
        <w:t>S</w:t>
      </w:r>
      <w:r w:rsidR="00E43D9B" w:rsidRPr="00E43D9B">
        <w:rPr>
          <w:rFonts w:ascii="Times New Roman" w:hAnsi="Times New Roman" w:cs="Times New Roman"/>
          <w:sz w:val="24"/>
          <w:szCs w:val="24"/>
        </w:rPr>
        <w:t xml:space="preserve"> </w:t>
      </w:r>
      <w:r w:rsidRPr="00D30450">
        <w:rPr>
          <w:rFonts w:ascii="Times New Roman" w:hAnsi="Times New Roman" w:cs="Times New Roman"/>
          <w:sz w:val="24"/>
          <w:szCs w:val="24"/>
        </w:rPr>
        <w:t>Word шрифтом Times New Roman или Symbol. В редакторе формул [программа Word MS Equation]. надлежит набирать только формулы более сложного вида – в «несколько этажей». Если длина формулы превышает 80 мм, её следует разделить на несколько строк. Перенос формул допускаются на знаках «плюс» и «минус», реже – на знаке «умножение». Эти знаки повторяются в начале и в конце переноса. Отсканированные версии формул и таблиц не допускаются.</w:t>
      </w:r>
    </w:p>
    <w:p w14:paraId="77603875" w14:textId="77777777" w:rsidR="00E43D9B" w:rsidRDefault="00D30450" w:rsidP="00D30450">
      <w:pPr>
        <w:pStyle w:val="a3"/>
        <w:numPr>
          <w:ilvl w:val="0"/>
          <w:numId w:val="3"/>
        </w:numPr>
        <w:spacing w:after="0" w:line="240" w:lineRule="auto"/>
        <w:jc w:val="both"/>
        <w:rPr>
          <w:rFonts w:ascii="Times New Roman" w:hAnsi="Times New Roman" w:cs="Times New Roman"/>
          <w:sz w:val="24"/>
          <w:szCs w:val="24"/>
        </w:rPr>
      </w:pPr>
      <w:r w:rsidRPr="00D30450">
        <w:rPr>
          <w:rFonts w:ascii="Times New Roman" w:hAnsi="Times New Roman" w:cs="Times New Roman"/>
          <w:sz w:val="24"/>
          <w:szCs w:val="24"/>
        </w:rPr>
        <w:t>Постатейный список литературы оформляется по ГОСТ Р 7.0.5–2008. Библиографическая ссылка. Общие требования и правила составления.</w:t>
      </w:r>
    </w:p>
    <w:p w14:paraId="3922B96A" w14:textId="3C87694F" w:rsidR="00E43D9B" w:rsidRPr="00E43D9B" w:rsidRDefault="00D30450" w:rsidP="00D30450">
      <w:pPr>
        <w:pStyle w:val="a3"/>
        <w:numPr>
          <w:ilvl w:val="0"/>
          <w:numId w:val="3"/>
        </w:numPr>
        <w:spacing w:after="0" w:line="240" w:lineRule="auto"/>
        <w:jc w:val="both"/>
        <w:rPr>
          <w:rFonts w:ascii="Times New Roman" w:hAnsi="Times New Roman" w:cs="Times New Roman"/>
          <w:sz w:val="24"/>
          <w:szCs w:val="24"/>
        </w:rPr>
      </w:pPr>
      <w:r w:rsidRPr="00D30450">
        <w:rPr>
          <w:rFonts w:ascii="Times New Roman" w:hAnsi="Times New Roman" w:cs="Times New Roman"/>
          <w:sz w:val="24"/>
          <w:szCs w:val="24"/>
        </w:rPr>
        <w:t>В тексте ссылки на литературу приводятся в квадратных скобках [5, с.16], где 5 – номер публикации в списке литературы, с.16 – страница, с которой взята цитата. При цитировании используют угловые кавычки «...»</w:t>
      </w:r>
      <w:r w:rsidR="00E43D9B">
        <w:rPr>
          <w:rFonts w:ascii="Times New Roman" w:hAnsi="Times New Roman" w:cs="Times New Roman"/>
          <w:sz w:val="24"/>
          <w:szCs w:val="24"/>
          <w:lang w:val="en-US"/>
        </w:rPr>
        <w:t>.</w:t>
      </w:r>
    </w:p>
    <w:p w14:paraId="7005A06B" w14:textId="77777777" w:rsidR="00E43D9B" w:rsidRDefault="00D30450" w:rsidP="00D30450">
      <w:pPr>
        <w:pStyle w:val="a3"/>
        <w:numPr>
          <w:ilvl w:val="0"/>
          <w:numId w:val="3"/>
        </w:numPr>
        <w:spacing w:after="0" w:line="240" w:lineRule="auto"/>
        <w:jc w:val="both"/>
        <w:rPr>
          <w:rFonts w:ascii="Times New Roman" w:hAnsi="Times New Roman" w:cs="Times New Roman"/>
          <w:sz w:val="24"/>
          <w:szCs w:val="24"/>
        </w:rPr>
      </w:pPr>
      <w:r w:rsidRPr="00D30450">
        <w:rPr>
          <w:rFonts w:ascii="Times New Roman" w:hAnsi="Times New Roman" w:cs="Times New Roman"/>
          <w:sz w:val="24"/>
          <w:szCs w:val="24"/>
        </w:rPr>
        <w:t xml:space="preserve">Ссылки на </w:t>
      </w:r>
      <w:r w:rsidR="00E43D9B">
        <w:rPr>
          <w:rFonts w:ascii="Times New Roman" w:hAnsi="Times New Roman" w:cs="Times New Roman"/>
          <w:sz w:val="24"/>
          <w:szCs w:val="24"/>
        </w:rPr>
        <w:t>интернет-</w:t>
      </w:r>
      <w:r w:rsidRPr="00D30450">
        <w:rPr>
          <w:rFonts w:ascii="Times New Roman" w:hAnsi="Times New Roman" w:cs="Times New Roman"/>
          <w:sz w:val="24"/>
          <w:szCs w:val="24"/>
        </w:rPr>
        <w:t>ресурсы приводятся в общем списке литературы по автору или заглавию публикации с обязательным указанием адреса сайта, где эта публикация размещена, и датой обращения к ресурсу.</w:t>
      </w:r>
    </w:p>
    <w:p w14:paraId="3DC4C383" w14:textId="77777777" w:rsidR="00E43D9B" w:rsidRDefault="00D30450" w:rsidP="00D30450">
      <w:pPr>
        <w:pStyle w:val="a3"/>
        <w:numPr>
          <w:ilvl w:val="0"/>
          <w:numId w:val="3"/>
        </w:numPr>
        <w:spacing w:after="0" w:line="240" w:lineRule="auto"/>
        <w:jc w:val="both"/>
        <w:rPr>
          <w:rFonts w:ascii="Times New Roman" w:hAnsi="Times New Roman" w:cs="Times New Roman"/>
          <w:sz w:val="24"/>
          <w:szCs w:val="24"/>
        </w:rPr>
      </w:pPr>
      <w:r w:rsidRPr="00D30450">
        <w:rPr>
          <w:rFonts w:ascii="Times New Roman" w:hAnsi="Times New Roman" w:cs="Times New Roman"/>
          <w:sz w:val="24"/>
          <w:szCs w:val="24"/>
        </w:rPr>
        <w:t xml:space="preserve">Пример постатейного списка литературы: </w:t>
      </w:r>
    </w:p>
    <w:p w14:paraId="0766C5BC" w14:textId="77777777" w:rsidR="00E43D9B" w:rsidRDefault="00E43D9B" w:rsidP="00E43D9B">
      <w:pPr>
        <w:pStyle w:val="a3"/>
        <w:spacing w:after="0" w:line="240" w:lineRule="auto"/>
        <w:jc w:val="both"/>
        <w:rPr>
          <w:rFonts w:ascii="Times New Roman" w:hAnsi="Times New Roman" w:cs="Times New Roman"/>
          <w:sz w:val="24"/>
          <w:szCs w:val="24"/>
        </w:rPr>
      </w:pPr>
    </w:p>
    <w:p w14:paraId="3281A1A6" w14:textId="77777777" w:rsidR="00E43D9B" w:rsidRPr="00E43D9B" w:rsidRDefault="00D30450" w:rsidP="00E43D9B">
      <w:pPr>
        <w:spacing w:after="0" w:line="240" w:lineRule="auto"/>
        <w:jc w:val="both"/>
        <w:rPr>
          <w:rFonts w:ascii="Times New Roman" w:hAnsi="Times New Roman" w:cs="Times New Roman"/>
          <w:sz w:val="24"/>
          <w:szCs w:val="24"/>
        </w:rPr>
      </w:pPr>
      <w:r w:rsidRPr="00E43D9B">
        <w:rPr>
          <w:rFonts w:ascii="Times New Roman" w:hAnsi="Times New Roman" w:cs="Times New Roman"/>
          <w:sz w:val="24"/>
          <w:szCs w:val="24"/>
        </w:rPr>
        <w:t xml:space="preserve">1. Бузырев В.В., Федосеев И.В. Менеджмент в строительстве. М.: КноРус, 2016. 316 с. </w:t>
      </w:r>
    </w:p>
    <w:p w14:paraId="09F3900B" w14:textId="77777777" w:rsidR="00E43D9B" w:rsidRDefault="00E43D9B" w:rsidP="00E43D9B">
      <w:pPr>
        <w:pStyle w:val="a3"/>
        <w:spacing w:after="0" w:line="240" w:lineRule="auto"/>
        <w:jc w:val="both"/>
        <w:rPr>
          <w:rFonts w:ascii="Times New Roman" w:hAnsi="Times New Roman" w:cs="Times New Roman"/>
          <w:sz w:val="24"/>
          <w:szCs w:val="24"/>
        </w:rPr>
      </w:pPr>
    </w:p>
    <w:p w14:paraId="63144B0D" w14:textId="77777777" w:rsidR="00E43D9B" w:rsidRDefault="00D30450" w:rsidP="00E43D9B">
      <w:pPr>
        <w:spacing w:after="0" w:line="240" w:lineRule="auto"/>
        <w:jc w:val="both"/>
        <w:rPr>
          <w:rFonts w:ascii="Times New Roman" w:hAnsi="Times New Roman" w:cs="Times New Roman"/>
          <w:sz w:val="24"/>
          <w:szCs w:val="24"/>
        </w:rPr>
      </w:pPr>
      <w:r w:rsidRPr="00E43D9B">
        <w:rPr>
          <w:rFonts w:ascii="Times New Roman" w:hAnsi="Times New Roman" w:cs="Times New Roman"/>
          <w:sz w:val="24"/>
          <w:szCs w:val="24"/>
        </w:rPr>
        <w:t>2. Горбашко Е.А. Управление качеством. 2-е изд., испр</w:t>
      </w:r>
      <w:proofErr w:type="gramStart"/>
      <w:r w:rsidRPr="00E43D9B">
        <w:rPr>
          <w:rFonts w:ascii="Times New Roman" w:hAnsi="Times New Roman" w:cs="Times New Roman"/>
          <w:sz w:val="24"/>
          <w:szCs w:val="24"/>
        </w:rPr>
        <w:t>.</w:t>
      </w:r>
      <w:proofErr w:type="gramEnd"/>
      <w:r w:rsidRPr="00E43D9B">
        <w:rPr>
          <w:rFonts w:ascii="Times New Roman" w:hAnsi="Times New Roman" w:cs="Times New Roman"/>
          <w:sz w:val="24"/>
          <w:szCs w:val="24"/>
        </w:rPr>
        <w:t xml:space="preserve"> и доп.: Учебник для бакалавров. М.: Юрайт, 2014. </w:t>
      </w:r>
    </w:p>
    <w:p w14:paraId="5DB67DDF" w14:textId="77777777" w:rsidR="00E43D9B" w:rsidRDefault="00E43D9B" w:rsidP="00E43D9B">
      <w:pPr>
        <w:spacing w:after="0" w:line="240" w:lineRule="auto"/>
        <w:jc w:val="both"/>
        <w:rPr>
          <w:rFonts w:ascii="Times New Roman" w:hAnsi="Times New Roman" w:cs="Times New Roman"/>
          <w:sz w:val="24"/>
          <w:szCs w:val="24"/>
        </w:rPr>
      </w:pPr>
    </w:p>
    <w:p w14:paraId="6B1B3090" w14:textId="77777777" w:rsidR="00E43D9B" w:rsidRDefault="00D30450" w:rsidP="00E43D9B">
      <w:pPr>
        <w:spacing w:after="0" w:line="240" w:lineRule="auto"/>
        <w:jc w:val="both"/>
        <w:rPr>
          <w:rFonts w:ascii="Times New Roman" w:hAnsi="Times New Roman" w:cs="Times New Roman"/>
          <w:sz w:val="24"/>
          <w:szCs w:val="24"/>
        </w:rPr>
      </w:pPr>
      <w:r w:rsidRPr="00E43D9B">
        <w:rPr>
          <w:rFonts w:ascii="Times New Roman" w:hAnsi="Times New Roman" w:cs="Times New Roman"/>
          <w:sz w:val="24"/>
          <w:szCs w:val="24"/>
        </w:rPr>
        <w:t xml:space="preserve">3. Карлик А.Е., Платонов В.В. Аналитическая структура ресурсно-ориентированного подхода // Проблемы теории и практики управления. 2013. №6. С. 26-37. </w:t>
      </w:r>
    </w:p>
    <w:p w14:paraId="110CC953" w14:textId="77777777" w:rsidR="00E43D9B" w:rsidRDefault="00E43D9B" w:rsidP="00E43D9B">
      <w:pPr>
        <w:spacing w:after="0" w:line="240" w:lineRule="auto"/>
        <w:jc w:val="both"/>
        <w:rPr>
          <w:rFonts w:ascii="Times New Roman" w:hAnsi="Times New Roman" w:cs="Times New Roman"/>
          <w:sz w:val="24"/>
          <w:szCs w:val="24"/>
        </w:rPr>
      </w:pPr>
    </w:p>
    <w:p w14:paraId="23FC16E0" w14:textId="77777777" w:rsidR="00E43D9B" w:rsidRDefault="00D30450" w:rsidP="00E43D9B">
      <w:pPr>
        <w:spacing w:after="0" w:line="240" w:lineRule="auto"/>
        <w:jc w:val="both"/>
        <w:rPr>
          <w:rFonts w:ascii="Times New Roman" w:hAnsi="Times New Roman" w:cs="Times New Roman"/>
          <w:sz w:val="24"/>
          <w:szCs w:val="24"/>
        </w:rPr>
      </w:pPr>
      <w:r w:rsidRPr="00E43D9B">
        <w:rPr>
          <w:rFonts w:ascii="Times New Roman" w:hAnsi="Times New Roman" w:cs="Times New Roman"/>
          <w:sz w:val="24"/>
          <w:szCs w:val="24"/>
        </w:rPr>
        <w:t>4. Потемкин В.К. Профессиональная деятельность. Человек. Личность. Работник. СПб.: Изд</w:t>
      </w:r>
      <w:r w:rsidR="00E43D9B">
        <w:rPr>
          <w:rFonts w:ascii="Times New Roman" w:hAnsi="Times New Roman" w:cs="Times New Roman"/>
          <w:sz w:val="24"/>
          <w:szCs w:val="24"/>
        </w:rPr>
        <w:t>-</w:t>
      </w:r>
      <w:r w:rsidRPr="00E43D9B">
        <w:rPr>
          <w:rFonts w:ascii="Times New Roman" w:hAnsi="Times New Roman" w:cs="Times New Roman"/>
          <w:sz w:val="24"/>
          <w:szCs w:val="24"/>
        </w:rPr>
        <w:t xml:space="preserve">во «Инфо-да», 2009. С. 102. </w:t>
      </w:r>
    </w:p>
    <w:p w14:paraId="2452E7ED" w14:textId="77777777" w:rsidR="00E43D9B" w:rsidRDefault="00E43D9B" w:rsidP="00E43D9B">
      <w:pPr>
        <w:spacing w:after="0" w:line="240" w:lineRule="auto"/>
        <w:jc w:val="both"/>
        <w:rPr>
          <w:rFonts w:ascii="Times New Roman" w:hAnsi="Times New Roman" w:cs="Times New Roman"/>
          <w:sz w:val="24"/>
          <w:szCs w:val="24"/>
        </w:rPr>
      </w:pPr>
    </w:p>
    <w:p w14:paraId="366A9377" w14:textId="77777777" w:rsidR="00E43D9B" w:rsidRDefault="00D30450" w:rsidP="00E43D9B">
      <w:pPr>
        <w:spacing w:after="0" w:line="240" w:lineRule="auto"/>
        <w:jc w:val="both"/>
        <w:rPr>
          <w:rFonts w:ascii="Times New Roman" w:hAnsi="Times New Roman" w:cs="Times New Roman"/>
          <w:sz w:val="24"/>
          <w:szCs w:val="24"/>
          <w:lang w:val="en-US"/>
        </w:rPr>
      </w:pPr>
      <w:r w:rsidRPr="00E43D9B">
        <w:rPr>
          <w:rFonts w:ascii="Times New Roman" w:hAnsi="Times New Roman" w:cs="Times New Roman"/>
          <w:sz w:val="24"/>
          <w:szCs w:val="24"/>
        </w:rPr>
        <w:t xml:space="preserve">5. Трифонова Н.В., Эпштейн М.З., Крылова М.Б., Хутиева Е.С. Интернационализация малого и среднего бизнеса // СПб: Изд-во СПбГЭУ, 2016. </w:t>
      </w:r>
      <w:r w:rsidRPr="00E43D9B">
        <w:rPr>
          <w:rFonts w:ascii="Times New Roman" w:hAnsi="Times New Roman" w:cs="Times New Roman"/>
          <w:sz w:val="24"/>
          <w:szCs w:val="24"/>
          <w:lang w:val="en-US"/>
        </w:rPr>
        <w:t xml:space="preserve">C. 44-48. </w:t>
      </w:r>
    </w:p>
    <w:p w14:paraId="146CCFDE" w14:textId="77777777" w:rsidR="00E43D9B" w:rsidRDefault="00E43D9B" w:rsidP="00E43D9B">
      <w:pPr>
        <w:spacing w:after="0" w:line="240" w:lineRule="auto"/>
        <w:jc w:val="both"/>
        <w:rPr>
          <w:rFonts w:ascii="Times New Roman" w:hAnsi="Times New Roman" w:cs="Times New Roman"/>
          <w:sz w:val="24"/>
          <w:szCs w:val="24"/>
          <w:lang w:val="en-US"/>
        </w:rPr>
      </w:pPr>
    </w:p>
    <w:p w14:paraId="23866D42" w14:textId="77777777" w:rsidR="00E43D9B" w:rsidRDefault="00D30450" w:rsidP="00E43D9B">
      <w:pPr>
        <w:spacing w:after="0" w:line="240" w:lineRule="auto"/>
        <w:jc w:val="both"/>
        <w:rPr>
          <w:rFonts w:ascii="Times New Roman" w:hAnsi="Times New Roman" w:cs="Times New Roman"/>
          <w:sz w:val="24"/>
          <w:szCs w:val="24"/>
          <w:lang w:val="en-US"/>
        </w:rPr>
      </w:pPr>
      <w:r w:rsidRPr="00E43D9B">
        <w:rPr>
          <w:rFonts w:ascii="Times New Roman" w:hAnsi="Times New Roman" w:cs="Times New Roman"/>
          <w:sz w:val="24"/>
          <w:szCs w:val="24"/>
        </w:rPr>
        <w:t>6. Фридман М. Капитализм и свобода. М</w:t>
      </w:r>
      <w:r w:rsidRPr="00E43D9B">
        <w:rPr>
          <w:rFonts w:ascii="Times New Roman" w:hAnsi="Times New Roman" w:cs="Times New Roman"/>
          <w:sz w:val="24"/>
          <w:szCs w:val="24"/>
          <w:lang w:val="en-US"/>
        </w:rPr>
        <w:t xml:space="preserve">.: </w:t>
      </w:r>
      <w:r w:rsidRPr="00E43D9B">
        <w:rPr>
          <w:rFonts w:ascii="Times New Roman" w:hAnsi="Times New Roman" w:cs="Times New Roman"/>
          <w:sz w:val="24"/>
          <w:szCs w:val="24"/>
        </w:rPr>
        <w:t>Новое</w:t>
      </w:r>
      <w:r w:rsidRPr="00E43D9B">
        <w:rPr>
          <w:rFonts w:ascii="Times New Roman" w:hAnsi="Times New Roman" w:cs="Times New Roman"/>
          <w:sz w:val="24"/>
          <w:szCs w:val="24"/>
          <w:lang w:val="en-US"/>
        </w:rPr>
        <w:t xml:space="preserve"> </w:t>
      </w:r>
      <w:r w:rsidRPr="00E43D9B">
        <w:rPr>
          <w:rFonts w:ascii="Times New Roman" w:hAnsi="Times New Roman" w:cs="Times New Roman"/>
          <w:sz w:val="24"/>
          <w:szCs w:val="24"/>
        </w:rPr>
        <w:t>издатель</w:t>
      </w:r>
      <w:bookmarkStart w:id="0" w:name="_GoBack"/>
      <w:bookmarkEnd w:id="0"/>
      <w:r w:rsidRPr="00E43D9B">
        <w:rPr>
          <w:rFonts w:ascii="Times New Roman" w:hAnsi="Times New Roman" w:cs="Times New Roman"/>
          <w:sz w:val="24"/>
          <w:szCs w:val="24"/>
        </w:rPr>
        <w:t>ство</w:t>
      </w:r>
      <w:r w:rsidRPr="00E43D9B">
        <w:rPr>
          <w:rFonts w:ascii="Times New Roman" w:hAnsi="Times New Roman" w:cs="Times New Roman"/>
          <w:sz w:val="24"/>
          <w:szCs w:val="24"/>
          <w:lang w:val="en-US"/>
        </w:rPr>
        <w:t xml:space="preserve">, 2006. </w:t>
      </w:r>
    </w:p>
    <w:p w14:paraId="4584C400" w14:textId="77777777" w:rsidR="00E43D9B" w:rsidRDefault="00E43D9B" w:rsidP="00E43D9B">
      <w:pPr>
        <w:spacing w:after="0" w:line="240" w:lineRule="auto"/>
        <w:jc w:val="both"/>
        <w:rPr>
          <w:rFonts w:ascii="Times New Roman" w:hAnsi="Times New Roman" w:cs="Times New Roman"/>
          <w:sz w:val="24"/>
          <w:szCs w:val="24"/>
          <w:lang w:val="en-US"/>
        </w:rPr>
      </w:pPr>
    </w:p>
    <w:p w14:paraId="22E69824" w14:textId="771A42E2" w:rsidR="00E43D9B" w:rsidRDefault="00D30450" w:rsidP="00E43D9B">
      <w:pPr>
        <w:spacing w:after="0" w:line="240" w:lineRule="auto"/>
        <w:jc w:val="both"/>
        <w:rPr>
          <w:rFonts w:ascii="Times New Roman" w:hAnsi="Times New Roman" w:cs="Times New Roman"/>
          <w:sz w:val="24"/>
          <w:szCs w:val="24"/>
        </w:rPr>
      </w:pPr>
      <w:r w:rsidRPr="00E43D9B">
        <w:rPr>
          <w:rFonts w:ascii="Times New Roman" w:hAnsi="Times New Roman" w:cs="Times New Roman"/>
          <w:sz w:val="24"/>
          <w:szCs w:val="24"/>
          <w:lang w:val="en-US"/>
        </w:rPr>
        <w:t xml:space="preserve">7. European Association for Quality Assurance in Higher Education (ENQA), 2015, Standards and Guidelines for Quality Assurance in the European Higher Education Area. </w:t>
      </w:r>
      <w:r w:rsidRPr="00E43D9B">
        <w:rPr>
          <w:rFonts w:ascii="Times New Roman" w:hAnsi="Times New Roman" w:cs="Times New Roman"/>
          <w:sz w:val="24"/>
          <w:szCs w:val="24"/>
        </w:rPr>
        <w:t xml:space="preserve">Электронный ресурс. Режим доступа: http://www.enqa.eu/wp-content/uploads/2015/11/ESG_2015.pdf. </w:t>
      </w:r>
    </w:p>
    <w:p w14:paraId="2EE8D97B" w14:textId="77777777" w:rsidR="00E43D9B" w:rsidRDefault="00E43D9B" w:rsidP="00E43D9B">
      <w:pPr>
        <w:spacing w:after="0" w:line="240" w:lineRule="auto"/>
        <w:jc w:val="both"/>
        <w:rPr>
          <w:rFonts w:ascii="Times New Roman" w:hAnsi="Times New Roman" w:cs="Times New Roman"/>
          <w:sz w:val="24"/>
          <w:szCs w:val="24"/>
        </w:rPr>
      </w:pPr>
    </w:p>
    <w:p w14:paraId="5412A438" w14:textId="77777777" w:rsidR="00E43D9B" w:rsidRDefault="00E43D9B" w:rsidP="00E43D9B">
      <w:pPr>
        <w:spacing w:after="0" w:line="240" w:lineRule="auto"/>
        <w:jc w:val="center"/>
        <w:rPr>
          <w:rFonts w:ascii="Times New Roman" w:hAnsi="Times New Roman" w:cs="Times New Roman"/>
          <w:b/>
          <w:sz w:val="24"/>
          <w:szCs w:val="24"/>
        </w:rPr>
      </w:pPr>
      <w:r w:rsidRPr="00E43D9B">
        <w:rPr>
          <w:rFonts w:ascii="Times New Roman" w:hAnsi="Times New Roman" w:cs="Times New Roman"/>
          <w:b/>
          <w:sz w:val="24"/>
          <w:szCs w:val="24"/>
        </w:rPr>
        <w:t xml:space="preserve">ДРУГОЙ СПОСОБ ОФОРМЛЕНИЯ ИСПОЛЬЗУЕМОЙ ЛИТЕРАТУРЫ </w:t>
      </w:r>
    </w:p>
    <w:p w14:paraId="6EDD72F7" w14:textId="6A32C957" w:rsidR="00D30450" w:rsidRDefault="00E43D9B" w:rsidP="00E43D9B">
      <w:pPr>
        <w:spacing w:after="0" w:line="240" w:lineRule="auto"/>
        <w:jc w:val="center"/>
        <w:rPr>
          <w:rFonts w:ascii="Times New Roman" w:hAnsi="Times New Roman" w:cs="Times New Roman"/>
          <w:b/>
          <w:sz w:val="24"/>
          <w:szCs w:val="24"/>
        </w:rPr>
      </w:pPr>
      <w:r w:rsidRPr="00E43D9B">
        <w:rPr>
          <w:rFonts w:ascii="Times New Roman" w:hAnsi="Times New Roman" w:cs="Times New Roman"/>
          <w:b/>
          <w:sz w:val="24"/>
          <w:szCs w:val="24"/>
        </w:rPr>
        <w:t>НЕ ДОПУСКАЕТСЯ.</w:t>
      </w:r>
    </w:p>
    <w:p w14:paraId="3962F602" w14:textId="248477AE" w:rsidR="00E43D9B" w:rsidRDefault="00E43D9B" w:rsidP="00E43D9B">
      <w:pPr>
        <w:spacing w:after="0" w:line="240" w:lineRule="auto"/>
        <w:jc w:val="center"/>
        <w:rPr>
          <w:rFonts w:ascii="Times New Roman" w:hAnsi="Times New Roman" w:cs="Times New Roman"/>
          <w:b/>
          <w:sz w:val="24"/>
          <w:szCs w:val="24"/>
        </w:rPr>
      </w:pPr>
    </w:p>
    <w:p w14:paraId="08F01698" w14:textId="6C92378E" w:rsidR="00E43D9B" w:rsidRDefault="00E43D9B" w:rsidP="00E43D9B">
      <w:pPr>
        <w:spacing w:after="0" w:line="240" w:lineRule="auto"/>
        <w:jc w:val="center"/>
        <w:rPr>
          <w:rFonts w:ascii="Times New Roman" w:hAnsi="Times New Roman" w:cs="Times New Roman"/>
          <w:b/>
          <w:sz w:val="24"/>
          <w:szCs w:val="24"/>
        </w:rPr>
      </w:pPr>
    </w:p>
    <w:p w14:paraId="406A2C9C" w14:textId="443E3769" w:rsidR="00E43D9B" w:rsidRDefault="00E43D9B" w:rsidP="00E43D9B">
      <w:pPr>
        <w:spacing w:after="0" w:line="240" w:lineRule="auto"/>
        <w:jc w:val="center"/>
        <w:rPr>
          <w:rFonts w:ascii="Times New Roman" w:hAnsi="Times New Roman" w:cs="Times New Roman"/>
          <w:b/>
          <w:sz w:val="24"/>
          <w:szCs w:val="24"/>
        </w:rPr>
      </w:pPr>
    </w:p>
    <w:p w14:paraId="21E08FB6" w14:textId="3EF6076B" w:rsidR="00E43D9B" w:rsidRDefault="00E43D9B" w:rsidP="00E43D9B">
      <w:pPr>
        <w:spacing w:after="0" w:line="240" w:lineRule="auto"/>
        <w:jc w:val="center"/>
        <w:rPr>
          <w:rFonts w:ascii="Times New Roman" w:hAnsi="Times New Roman" w:cs="Times New Roman"/>
          <w:b/>
          <w:sz w:val="24"/>
          <w:szCs w:val="24"/>
        </w:rPr>
      </w:pPr>
    </w:p>
    <w:p w14:paraId="7F876697" w14:textId="08779D14" w:rsidR="00E43D9B" w:rsidRDefault="00E43D9B" w:rsidP="00E43D9B">
      <w:pPr>
        <w:spacing w:after="0" w:line="240" w:lineRule="auto"/>
        <w:jc w:val="center"/>
        <w:rPr>
          <w:rFonts w:ascii="Times New Roman" w:hAnsi="Times New Roman" w:cs="Times New Roman"/>
          <w:b/>
          <w:sz w:val="24"/>
          <w:szCs w:val="24"/>
        </w:rPr>
      </w:pPr>
    </w:p>
    <w:p w14:paraId="6FD1C33B" w14:textId="5D3BACC3" w:rsidR="00E43D9B" w:rsidRDefault="00E43D9B" w:rsidP="00E43D9B">
      <w:pPr>
        <w:spacing w:after="0" w:line="240" w:lineRule="auto"/>
        <w:jc w:val="center"/>
        <w:rPr>
          <w:rFonts w:ascii="Times New Roman" w:hAnsi="Times New Roman" w:cs="Times New Roman"/>
          <w:b/>
          <w:sz w:val="24"/>
          <w:szCs w:val="24"/>
        </w:rPr>
      </w:pPr>
    </w:p>
    <w:p w14:paraId="555F9845" w14:textId="4F616A54" w:rsidR="00E43D9B" w:rsidRDefault="00E43D9B" w:rsidP="00E43D9B">
      <w:pPr>
        <w:spacing w:after="0" w:line="240" w:lineRule="auto"/>
        <w:jc w:val="center"/>
        <w:rPr>
          <w:rFonts w:ascii="Times New Roman" w:hAnsi="Times New Roman" w:cs="Times New Roman"/>
          <w:b/>
          <w:sz w:val="24"/>
          <w:szCs w:val="24"/>
        </w:rPr>
      </w:pPr>
    </w:p>
    <w:p w14:paraId="6738FB7E" w14:textId="10150EF5" w:rsidR="00E43D9B" w:rsidRDefault="00E43D9B" w:rsidP="00E43D9B">
      <w:pPr>
        <w:spacing w:after="0" w:line="240" w:lineRule="auto"/>
        <w:jc w:val="center"/>
        <w:rPr>
          <w:rFonts w:ascii="Times New Roman" w:hAnsi="Times New Roman" w:cs="Times New Roman"/>
          <w:b/>
          <w:sz w:val="24"/>
          <w:szCs w:val="24"/>
        </w:rPr>
      </w:pPr>
    </w:p>
    <w:p w14:paraId="12EB7BFD" w14:textId="6F00481D" w:rsidR="00E43D9B" w:rsidRDefault="00E43D9B" w:rsidP="00E43D9B">
      <w:pPr>
        <w:spacing w:after="0" w:line="240" w:lineRule="auto"/>
        <w:jc w:val="center"/>
        <w:rPr>
          <w:rFonts w:ascii="Times New Roman" w:hAnsi="Times New Roman" w:cs="Times New Roman"/>
          <w:b/>
          <w:sz w:val="24"/>
          <w:szCs w:val="24"/>
        </w:rPr>
      </w:pPr>
    </w:p>
    <w:p w14:paraId="78DB6B01" w14:textId="14A509EA" w:rsidR="00E43D9B" w:rsidRDefault="00E43D9B" w:rsidP="00E43D9B">
      <w:pPr>
        <w:spacing w:after="0" w:line="240" w:lineRule="auto"/>
        <w:jc w:val="center"/>
        <w:rPr>
          <w:rFonts w:ascii="Times New Roman" w:hAnsi="Times New Roman" w:cs="Times New Roman"/>
          <w:b/>
          <w:sz w:val="24"/>
          <w:szCs w:val="24"/>
        </w:rPr>
      </w:pPr>
    </w:p>
    <w:p w14:paraId="1A7A15ED" w14:textId="58A7D640" w:rsidR="00E43D9B" w:rsidRDefault="00E43D9B" w:rsidP="00E43D9B">
      <w:pPr>
        <w:spacing w:after="0" w:line="240" w:lineRule="auto"/>
        <w:jc w:val="center"/>
        <w:rPr>
          <w:rFonts w:ascii="Times New Roman" w:hAnsi="Times New Roman" w:cs="Times New Roman"/>
          <w:b/>
          <w:sz w:val="24"/>
          <w:szCs w:val="24"/>
        </w:rPr>
      </w:pPr>
    </w:p>
    <w:p w14:paraId="39D33516" w14:textId="76A84CAE" w:rsidR="00E43D9B" w:rsidRDefault="00E43D9B" w:rsidP="00E43D9B">
      <w:pPr>
        <w:spacing w:after="0" w:line="240" w:lineRule="auto"/>
        <w:jc w:val="center"/>
        <w:rPr>
          <w:rFonts w:ascii="Times New Roman" w:hAnsi="Times New Roman" w:cs="Times New Roman"/>
          <w:b/>
          <w:sz w:val="24"/>
          <w:szCs w:val="24"/>
        </w:rPr>
      </w:pPr>
    </w:p>
    <w:p w14:paraId="3F3BBDE6" w14:textId="4D9CFB6B" w:rsidR="00E43D9B" w:rsidRPr="00E43D9B" w:rsidRDefault="00E43D9B" w:rsidP="00E43D9B">
      <w:pPr>
        <w:pStyle w:val="a3"/>
        <w:numPr>
          <w:ilvl w:val="0"/>
          <w:numId w:val="1"/>
        </w:numPr>
        <w:spacing w:after="0" w:line="240" w:lineRule="auto"/>
        <w:ind w:right="283"/>
        <w:jc w:val="both"/>
        <w:rPr>
          <w:rFonts w:ascii="Times New Roman" w:hAnsi="Times New Roman" w:cs="Times New Roman"/>
          <w:b/>
          <w:sz w:val="28"/>
          <w:szCs w:val="28"/>
        </w:rPr>
      </w:pPr>
      <w:r w:rsidRPr="00E43D9B">
        <w:rPr>
          <w:rFonts w:ascii="Times New Roman" w:hAnsi="Times New Roman" w:cs="Times New Roman"/>
          <w:b/>
          <w:sz w:val="28"/>
          <w:szCs w:val="28"/>
        </w:rPr>
        <w:t xml:space="preserve">Пример оформления материалов </w:t>
      </w:r>
    </w:p>
    <w:p w14:paraId="4604B7E1" w14:textId="77777777" w:rsidR="00E43D9B" w:rsidRDefault="00E43D9B" w:rsidP="00E43D9B">
      <w:pPr>
        <w:spacing w:after="0" w:line="240" w:lineRule="auto"/>
        <w:ind w:left="-567" w:right="284" w:firstLine="709"/>
        <w:jc w:val="both"/>
        <w:rPr>
          <w:rFonts w:ascii="Times New Roman" w:hAnsi="Times New Roman" w:cs="Times New Roman"/>
          <w:sz w:val="28"/>
          <w:szCs w:val="28"/>
        </w:rPr>
      </w:pPr>
    </w:p>
    <w:p w14:paraId="57103851" w14:textId="47007589" w:rsidR="00E43D9B" w:rsidRPr="00E43D9B" w:rsidRDefault="00E43D9B" w:rsidP="00E43D9B">
      <w:pPr>
        <w:spacing w:after="0" w:line="240" w:lineRule="auto"/>
        <w:ind w:left="-567" w:right="284" w:firstLine="709"/>
        <w:jc w:val="both"/>
        <w:rPr>
          <w:rFonts w:ascii="Times New Roman" w:hAnsi="Times New Roman" w:cs="Times New Roman"/>
          <w:b/>
          <w:sz w:val="28"/>
          <w:szCs w:val="28"/>
        </w:rPr>
      </w:pPr>
      <w:r w:rsidRPr="00E43D9B">
        <w:rPr>
          <w:rFonts w:ascii="Times New Roman" w:hAnsi="Times New Roman" w:cs="Times New Roman"/>
          <w:b/>
          <w:sz w:val="28"/>
          <w:szCs w:val="28"/>
        </w:rPr>
        <w:t>УДК 333</w:t>
      </w:r>
    </w:p>
    <w:p w14:paraId="6BFCD1A4" w14:textId="77777777" w:rsidR="00E43D9B" w:rsidRDefault="00E43D9B" w:rsidP="00E43D9B">
      <w:pPr>
        <w:spacing w:after="0" w:line="240" w:lineRule="auto"/>
        <w:ind w:left="-567" w:right="284" w:firstLine="709"/>
        <w:jc w:val="right"/>
        <w:rPr>
          <w:rFonts w:ascii="Times New Roman" w:hAnsi="Times New Roman" w:cs="Times New Roman"/>
          <w:sz w:val="28"/>
          <w:szCs w:val="28"/>
        </w:rPr>
      </w:pPr>
    </w:p>
    <w:p w14:paraId="4E3E8BA0" w14:textId="1A272D2D" w:rsidR="00E43D9B" w:rsidRPr="00E43D9B" w:rsidRDefault="00E43D9B" w:rsidP="00E43D9B">
      <w:pPr>
        <w:spacing w:after="0" w:line="240" w:lineRule="auto"/>
        <w:ind w:left="-567" w:right="284" w:firstLine="709"/>
        <w:jc w:val="right"/>
        <w:rPr>
          <w:rFonts w:ascii="Times New Roman" w:hAnsi="Times New Roman" w:cs="Times New Roman"/>
          <w:b/>
          <w:sz w:val="28"/>
          <w:szCs w:val="28"/>
        </w:rPr>
      </w:pPr>
      <w:r w:rsidRPr="00E43D9B">
        <w:rPr>
          <w:rFonts w:ascii="Times New Roman" w:hAnsi="Times New Roman" w:cs="Times New Roman"/>
          <w:b/>
          <w:sz w:val="28"/>
          <w:szCs w:val="28"/>
        </w:rPr>
        <w:t>Иванов Иван Иванович</w:t>
      </w:r>
    </w:p>
    <w:p w14:paraId="3E8AABD1" w14:textId="77777777" w:rsidR="00E43D9B" w:rsidRDefault="00E43D9B" w:rsidP="00E43D9B">
      <w:pPr>
        <w:spacing w:after="0" w:line="240" w:lineRule="auto"/>
        <w:ind w:left="-567" w:right="284" w:firstLine="709"/>
        <w:jc w:val="right"/>
        <w:rPr>
          <w:rFonts w:ascii="Times New Roman" w:hAnsi="Times New Roman" w:cs="Times New Roman"/>
          <w:sz w:val="28"/>
          <w:szCs w:val="28"/>
        </w:rPr>
      </w:pPr>
      <w:r w:rsidRPr="00E43D9B">
        <w:rPr>
          <w:rFonts w:ascii="Times New Roman" w:hAnsi="Times New Roman" w:cs="Times New Roman"/>
          <w:sz w:val="28"/>
          <w:szCs w:val="28"/>
        </w:rPr>
        <w:t xml:space="preserve"> Санкт-Петербургский государственный экономический университет</w:t>
      </w:r>
    </w:p>
    <w:p w14:paraId="1A71BEF6" w14:textId="77777777" w:rsidR="00E43D9B" w:rsidRDefault="00E43D9B" w:rsidP="00E43D9B">
      <w:pPr>
        <w:spacing w:after="0" w:line="240" w:lineRule="auto"/>
        <w:ind w:left="-567" w:right="283" w:firstLine="709"/>
        <w:jc w:val="both"/>
        <w:rPr>
          <w:rFonts w:ascii="Times New Roman" w:hAnsi="Times New Roman" w:cs="Times New Roman"/>
          <w:sz w:val="28"/>
          <w:szCs w:val="28"/>
        </w:rPr>
      </w:pPr>
    </w:p>
    <w:p w14:paraId="668237AA" w14:textId="661D929D" w:rsidR="00E43D9B" w:rsidRPr="00E43D9B" w:rsidRDefault="00E43D9B" w:rsidP="00E43D9B">
      <w:pPr>
        <w:spacing w:after="0" w:line="240" w:lineRule="auto"/>
        <w:ind w:left="-567" w:right="283" w:firstLine="709"/>
        <w:jc w:val="center"/>
        <w:rPr>
          <w:rFonts w:ascii="Times New Roman" w:hAnsi="Times New Roman" w:cs="Times New Roman"/>
          <w:b/>
          <w:sz w:val="28"/>
          <w:szCs w:val="28"/>
        </w:rPr>
      </w:pPr>
      <w:r w:rsidRPr="00E43D9B">
        <w:rPr>
          <w:rFonts w:ascii="Times New Roman" w:hAnsi="Times New Roman" w:cs="Times New Roman"/>
          <w:b/>
          <w:sz w:val="28"/>
          <w:szCs w:val="28"/>
        </w:rPr>
        <w:t>ФОРМИРОВАНИЕ УПРАВЛЕНЧЕСКИХ РЕШЕНИЙ ПО УРОВНЯМ ОБРАЗОВАТЕЛЬНЫХ УСЛУГ</w:t>
      </w:r>
    </w:p>
    <w:p w14:paraId="54A3C26E" w14:textId="77777777" w:rsidR="00E43D9B" w:rsidRDefault="00E43D9B" w:rsidP="00E43D9B">
      <w:pPr>
        <w:spacing w:after="0" w:line="240" w:lineRule="auto"/>
        <w:ind w:left="-567" w:right="283" w:firstLine="709"/>
        <w:jc w:val="both"/>
        <w:rPr>
          <w:rFonts w:ascii="Times New Roman" w:hAnsi="Times New Roman" w:cs="Times New Roman"/>
          <w:sz w:val="28"/>
          <w:szCs w:val="28"/>
        </w:rPr>
      </w:pPr>
    </w:p>
    <w:p w14:paraId="50E87F8B" w14:textId="77777777" w:rsidR="00E43D9B" w:rsidRDefault="00E43D9B" w:rsidP="00E43D9B">
      <w:pPr>
        <w:spacing w:after="0" w:line="240" w:lineRule="auto"/>
        <w:ind w:left="-567" w:right="283" w:firstLine="709"/>
        <w:jc w:val="both"/>
        <w:rPr>
          <w:rFonts w:ascii="Times New Roman" w:hAnsi="Times New Roman" w:cs="Times New Roman"/>
          <w:sz w:val="28"/>
          <w:szCs w:val="28"/>
        </w:rPr>
      </w:pPr>
      <w:r w:rsidRPr="00E43D9B">
        <w:rPr>
          <w:rFonts w:ascii="Times New Roman" w:hAnsi="Times New Roman" w:cs="Times New Roman"/>
          <w:b/>
          <w:sz w:val="28"/>
          <w:szCs w:val="28"/>
        </w:rPr>
        <w:t>Аннотация.</w:t>
      </w:r>
      <w:r w:rsidRPr="00E43D9B">
        <w:rPr>
          <w:rFonts w:ascii="Times New Roman" w:hAnsi="Times New Roman" w:cs="Times New Roman"/>
          <w:sz w:val="28"/>
          <w:szCs w:val="28"/>
        </w:rPr>
        <w:t xml:space="preserve"> Национальная система образования является одним из важнейших компонентов социально-экономического развития народного хозяйства и становится более привлекательной для инвестиций. Сфера образования является сферой вложения капитала с отдачей в виде прибыли. В связи, с чем возникает необходимость рассмотреть вопросы управления факторами конкурентоспособности образовательных услуг. Уровень конкурентоспособности образовательного учреждения определяется функционирующим капиталом, персоналом, технологиями, оборудованием, инновационной культурой, инфраструктурой. </w:t>
      </w:r>
    </w:p>
    <w:p w14:paraId="62872CC7" w14:textId="77777777" w:rsidR="00E43D9B" w:rsidRDefault="00E43D9B" w:rsidP="00E43D9B">
      <w:pPr>
        <w:spacing w:after="0" w:line="240" w:lineRule="auto"/>
        <w:ind w:left="-567" w:right="283" w:firstLine="709"/>
        <w:jc w:val="both"/>
        <w:rPr>
          <w:rFonts w:ascii="Times New Roman" w:hAnsi="Times New Roman" w:cs="Times New Roman"/>
          <w:sz w:val="28"/>
          <w:szCs w:val="28"/>
        </w:rPr>
      </w:pPr>
      <w:r w:rsidRPr="00E43D9B">
        <w:rPr>
          <w:rFonts w:ascii="Times New Roman" w:hAnsi="Times New Roman" w:cs="Times New Roman"/>
          <w:b/>
          <w:sz w:val="28"/>
          <w:szCs w:val="28"/>
        </w:rPr>
        <w:t>Ключевые слова:</w:t>
      </w:r>
      <w:r w:rsidRPr="00E43D9B">
        <w:rPr>
          <w:rFonts w:ascii="Times New Roman" w:hAnsi="Times New Roman" w:cs="Times New Roman"/>
          <w:sz w:val="28"/>
          <w:szCs w:val="28"/>
        </w:rPr>
        <w:t xml:space="preserve"> система образования, конкурентные преимущества, повышение конкурентоспособности, образовательные услуги, управленческие решения, уровни конкурентоспособности. </w:t>
      </w:r>
    </w:p>
    <w:p w14:paraId="4AC94840" w14:textId="77777777" w:rsidR="00E43D9B" w:rsidRDefault="00E43D9B" w:rsidP="00E43D9B">
      <w:pPr>
        <w:spacing w:after="0" w:line="240" w:lineRule="auto"/>
        <w:ind w:left="-567" w:right="283" w:firstLine="709"/>
        <w:jc w:val="both"/>
        <w:rPr>
          <w:rFonts w:ascii="Times New Roman" w:hAnsi="Times New Roman" w:cs="Times New Roman"/>
          <w:sz w:val="28"/>
          <w:szCs w:val="28"/>
          <w:lang w:val="en-US"/>
        </w:rPr>
      </w:pPr>
    </w:p>
    <w:p w14:paraId="51CFD1C9" w14:textId="77777777" w:rsidR="00E43D9B" w:rsidRDefault="00E43D9B" w:rsidP="00E43D9B">
      <w:pPr>
        <w:spacing w:after="0" w:line="240" w:lineRule="auto"/>
        <w:ind w:left="-567" w:right="283" w:firstLine="709"/>
        <w:jc w:val="right"/>
        <w:rPr>
          <w:rFonts w:ascii="Times New Roman" w:hAnsi="Times New Roman" w:cs="Times New Roman"/>
          <w:sz w:val="28"/>
          <w:szCs w:val="28"/>
          <w:lang w:val="en-US"/>
        </w:rPr>
      </w:pPr>
      <w:r w:rsidRPr="00E43D9B">
        <w:rPr>
          <w:rFonts w:ascii="Times New Roman" w:hAnsi="Times New Roman" w:cs="Times New Roman"/>
          <w:sz w:val="28"/>
          <w:szCs w:val="28"/>
          <w:lang w:val="en-US"/>
        </w:rPr>
        <w:t xml:space="preserve">Ivanov Ivan, I. </w:t>
      </w:r>
    </w:p>
    <w:p w14:paraId="72E9BC67" w14:textId="77777777" w:rsidR="00E43D9B" w:rsidRDefault="00E43D9B" w:rsidP="00E43D9B">
      <w:pPr>
        <w:spacing w:after="0" w:line="240" w:lineRule="auto"/>
        <w:ind w:left="-567" w:right="283" w:firstLine="709"/>
        <w:jc w:val="right"/>
        <w:rPr>
          <w:rFonts w:ascii="Times New Roman" w:hAnsi="Times New Roman" w:cs="Times New Roman"/>
          <w:sz w:val="28"/>
          <w:szCs w:val="28"/>
          <w:lang w:val="en-US"/>
        </w:rPr>
      </w:pPr>
      <w:r w:rsidRPr="00E43D9B">
        <w:rPr>
          <w:rFonts w:ascii="Times New Roman" w:hAnsi="Times New Roman" w:cs="Times New Roman"/>
          <w:sz w:val="28"/>
          <w:szCs w:val="28"/>
          <w:lang w:val="en-US"/>
        </w:rPr>
        <w:t xml:space="preserve">Saint-Petersburg State University of Economics </w:t>
      </w:r>
    </w:p>
    <w:p w14:paraId="37583622" w14:textId="77777777" w:rsidR="00E43D9B" w:rsidRDefault="00E43D9B" w:rsidP="00E43D9B">
      <w:pPr>
        <w:spacing w:after="0" w:line="240" w:lineRule="auto"/>
        <w:ind w:left="-567" w:right="283" w:firstLine="709"/>
        <w:jc w:val="both"/>
        <w:rPr>
          <w:rFonts w:ascii="Times New Roman" w:hAnsi="Times New Roman" w:cs="Times New Roman"/>
          <w:sz w:val="28"/>
          <w:szCs w:val="28"/>
          <w:lang w:val="en-US"/>
        </w:rPr>
      </w:pPr>
    </w:p>
    <w:p w14:paraId="793812E0" w14:textId="7369A598" w:rsidR="00E43D9B" w:rsidRPr="00E43D9B" w:rsidRDefault="00E43D9B" w:rsidP="00E43D9B">
      <w:pPr>
        <w:spacing w:after="0" w:line="240" w:lineRule="auto"/>
        <w:ind w:left="-567" w:right="283" w:firstLine="709"/>
        <w:jc w:val="center"/>
        <w:rPr>
          <w:rFonts w:ascii="Times New Roman" w:hAnsi="Times New Roman" w:cs="Times New Roman"/>
          <w:b/>
          <w:sz w:val="28"/>
          <w:szCs w:val="28"/>
          <w:lang w:val="en-US"/>
        </w:rPr>
      </w:pPr>
      <w:r w:rsidRPr="00E43D9B">
        <w:rPr>
          <w:rFonts w:ascii="Times New Roman" w:hAnsi="Times New Roman" w:cs="Times New Roman"/>
          <w:b/>
          <w:sz w:val="28"/>
          <w:szCs w:val="28"/>
          <w:lang w:val="en-US"/>
        </w:rPr>
        <w:t>FORMATION OF ADMINISTRATIVE DECISIONS ON THE LEVEL OF COMPETITIVENESS EDUCATIONAL SERVICES</w:t>
      </w:r>
    </w:p>
    <w:p w14:paraId="62124EE6" w14:textId="77777777" w:rsidR="00E43D9B" w:rsidRDefault="00E43D9B" w:rsidP="00E43D9B">
      <w:pPr>
        <w:spacing w:after="0" w:line="240" w:lineRule="auto"/>
        <w:ind w:left="-567" w:right="283" w:firstLine="709"/>
        <w:jc w:val="both"/>
        <w:rPr>
          <w:rFonts w:ascii="Times New Roman" w:hAnsi="Times New Roman" w:cs="Times New Roman"/>
          <w:sz w:val="28"/>
          <w:szCs w:val="28"/>
          <w:lang w:val="en-US"/>
        </w:rPr>
      </w:pPr>
    </w:p>
    <w:p w14:paraId="30883E3B" w14:textId="77777777" w:rsidR="00E43D9B" w:rsidRDefault="00E43D9B" w:rsidP="00E43D9B">
      <w:pPr>
        <w:spacing w:after="0" w:line="240" w:lineRule="auto"/>
        <w:ind w:left="-567" w:right="283" w:firstLine="709"/>
        <w:jc w:val="both"/>
        <w:rPr>
          <w:rFonts w:ascii="Times New Roman" w:hAnsi="Times New Roman" w:cs="Times New Roman"/>
          <w:sz w:val="28"/>
          <w:szCs w:val="28"/>
          <w:lang w:val="en-US"/>
        </w:rPr>
      </w:pPr>
      <w:r w:rsidRPr="00E43D9B">
        <w:rPr>
          <w:rFonts w:ascii="Times New Roman" w:hAnsi="Times New Roman" w:cs="Times New Roman"/>
          <w:b/>
          <w:sz w:val="28"/>
          <w:szCs w:val="28"/>
          <w:lang w:val="en-US"/>
        </w:rPr>
        <w:t>Abstract.</w:t>
      </w:r>
      <w:r w:rsidRPr="00E43D9B">
        <w:rPr>
          <w:rFonts w:ascii="Times New Roman" w:hAnsi="Times New Roman" w:cs="Times New Roman"/>
          <w:sz w:val="28"/>
          <w:szCs w:val="28"/>
          <w:lang w:val="en-US"/>
        </w:rPr>
        <w:t xml:space="preserve"> The national education system is one of the most important components of socio</w:t>
      </w:r>
      <w:r w:rsidRPr="00E43D9B">
        <w:rPr>
          <w:rFonts w:ascii="Times New Roman" w:hAnsi="Times New Roman" w:cs="Times New Roman"/>
          <w:sz w:val="28"/>
          <w:szCs w:val="28"/>
          <w:lang w:val="en-US"/>
        </w:rPr>
        <w:t>-</w:t>
      </w:r>
      <w:r w:rsidRPr="00E43D9B">
        <w:rPr>
          <w:rFonts w:ascii="Times New Roman" w:hAnsi="Times New Roman" w:cs="Times New Roman"/>
          <w:sz w:val="28"/>
          <w:szCs w:val="28"/>
          <w:lang w:val="en-US"/>
        </w:rPr>
        <w:t xml:space="preserve">economic development of the national economy and is becoming more attractive for investment. The field of education is an area of capital investments with returns in the form of profit. In this regard, there is a necessity to consider the governance factors of competitiveness of educational services. The level of competitiveness is determined by the educational institution functioning capital, personnel, technology, equipment, innovative culture infrastructure. </w:t>
      </w:r>
    </w:p>
    <w:p w14:paraId="65BE4DBC" w14:textId="0721A374" w:rsidR="00E43D9B" w:rsidRDefault="00E43D9B" w:rsidP="00E43D9B">
      <w:pPr>
        <w:spacing w:after="0" w:line="240" w:lineRule="auto"/>
        <w:ind w:left="-567" w:right="283" w:firstLine="709"/>
        <w:jc w:val="both"/>
        <w:rPr>
          <w:rFonts w:ascii="Times New Roman" w:hAnsi="Times New Roman" w:cs="Times New Roman"/>
          <w:sz w:val="28"/>
          <w:szCs w:val="28"/>
          <w:lang w:val="en-US"/>
        </w:rPr>
      </w:pPr>
      <w:r w:rsidRPr="00E43D9B">
        <w:rPr>
          <w:rFonts w:ascii="Times New Roman" w:hAnsi="Times New Roman" w:cs="Times New Roman"/>
          <w:b/>
          <w:sz w:val="28"/>
          <w:szCs w:val="28"/>
          <w:lang w:val="en-US"/>
        </w:rPr>
        <w:t>Keywords:</w:t>
      </w:r>
      <w:r w:rsidRPr="00E43D9B">
        <w:rPr>
          <w:rFonts w:ascii="Times New Roman" w:hAnsi="Times New Roman" w:cs="Times New Roman"/>
          <w:sz w:val="28"/>
          <w:szCs w:val="28"/>
          <w:lang w:val="en-US"/>
        </w:rPr>
        <w:t xml:space="preserve"> education system, competitive advantage, improving competitiveness, educational services, management solutions, competitive levels. </w:t>
      </w:r>
    </w:p>
    <w:p w14:paraId="66D57438" w14:textId="75C833E6" w:rsidR="00E43D9B" w:rsidRDefault="00E43D9B" w:rsidP="00E43D9B">
      <w:pPr>
        <w:spacing w:after="0" w:line="240" w:lineRule="auto"/>
        <w:ind w:left="-567" w:right="283" w:firstLine="709"/>
        <w:jc w:val="both"/>
        <w:rPr>
          <w:rFonts w:ascii="Times New Roman" w:hAnsi="Times New Roman" w:cs="Times New Roman"/>
          <w:sz w:val="28"/>
          <w:szCs w:val="28"/>
          <w:lang w:val="en-US"/>
        </w:rPr>
      </w:pPr>
    </w:p>
    <w:p w14:paraId="1C7BEFEC" w14:textId="59B003D4" w:rsidR="00E43D9B" w:rsidRDefault="00E43D9B" w:rsidP="00E43D9B">
      <w:pPr>
        <w:spacing w:after="0" w:line="240" w:lineRule="auto"/>
        <w:ind w:left="-567" w:right="283" w:firstLine="709"/>
        <w:jc w:val="both"/>
        <w:rPr>
          <w:rFonts w:ascii="Times New Roman" w:hAnsi="Times New Roman" w:cs="Times New Roman"/>
          <w:sz w:val="28"/>
          <w:szCs w:val="28"/>
          <w:lang w:val="en-US"/>
        </w:rPr>
      </w:pPr>
    </w:p>
    <w:p w14:paraId="508FC6B6" w14:textId="36C72722" w:rsidR="00E43D9B" w:rsidRDefault="00E43D9B" w:rsidP="00E43D9B">
      <w:pPr>
        <w:spacing w:after="0" w:line="240" w:lineRule="auto"/>
        <w:ind w:left="-567" w:right="283" w:firstLine="709"/>
        <w:jc w:val="both"/>
        <w:rPr>
          <w:rFonts w:ascii="Times New Roman" w:hAnsi="Times New Roman" w:cs="Times New Roman"/>
          <w:sz w:val="28"/>
          <w:szCs w:val="28"/>
          <w:lang w:val="en-US"/>
        </w:rPr>
      </w:pPr>
    </w:p>
    <w:p w14:paraId="1135163A" w14:textId="3CA25E80" w:rsidR="00E43D9B" w:rsidRDefault="00E43D9B" w:rsidP="00E43D9B">
      <w:pPr>
        <w:spacing w:after="0" w:line="240" w:lineRule="auto"/>
        <w:ind w:left="-567" w:right="283" w:firstLine="709"/>
        <w:jc w:val="both"/>
        <w:rPr>
          <w:rFonts w:ascii="Times New Roman" w:hAnsi="Times New Roman" w:cs="Times New Roman"/>
          <w:sz w:val="28"/>
          <w:szCs w:val="28"/>
          <w:lang w:val="en-US"/>
        </w:rPr>
      </w:pPr>
    </w:p>
    <w:p w14:paraId="3C102D84" w14:textId="77777777" w:rsidR="00E43D9B" w:rsidRDefault="00E43D9B" w:rsidP="00E43D9B">
      <w:pPr>
        <w:spacing w:after="0" w:line="240" w:lineRule="auto"/>
        <w:ind w:left="-567" w:right="283" w:firstLine="709"/>
        <w:jc w:val="both"/>
        <w:rPr>
          <w:rFonts w:ascii="Times New Roman" w:hAnsi="Times New Roman" w:cs="Times New Roman"/>
          <w:sz w:val="28"/>
          <w:szCs w:val="28"/>
          <w:lang w:val="en-US"/>
        </w:rPr>
      </w:pPr>
    </w:p>
    <w:p w14:paraId="481FA912" w14:textId="77777777" w:rsidR="00E43D9B" w:rsidRDefault="00E43D9B" w:rsidP="00E43D9B">
      <w:pPr>
        <w:spacing w:after="0" w:line="360" w:lineRule="auto"/>
        <w:ind w:left="-567" w:right="283" w:firstLine="709"/>
        <w:jc w:val="both"/>
        <w:rPr>
          <w:rFonts w:ascii="Times New Roman" w:hAnsi="Times New Roman" w:cs="Times New Roman"/>
          <w:sz w:val="28"/>
          <w:szCs w:val="28"/>
        </w:rPr>
      </w:pPr>
      <w:r w:rsidRPr="00E43D9B">
        <w:rPr>
          <w:rFonts w:ascii="Times New Roman" w:hAnsi="Times New Roman" w:cs="Times New Roman"/>
          <w:sz w:val="28"/>
          <w:szCs w:val="28"/>
        </w:rPr>
        <w:lastRenderedPageBreak/>
        <w:t xml:space="preserve">Для бюджетов всех уровней это достаточно затратная сфера, отдача от которой ожидается в будущем. С точки зрения воспроизводственных процессов, когда в экономике в целом, благодаря вовлечению новых специалистов в процесс производства, создается мультипликативный эффект, для работодателей сфера образования является сферой вложения капитала с отдачей в виде прибыли. В связи с этим возникает необходимость рассмотреть вопросы управления факторами конкурентоспособности образовательных услуг на трех уровнях: потребительском, экономическом и организационном. Потребительский уровень – это уровень производства и потребления услуг образовательного учреждения, рассматриваемый с позиций конкурентоспособности национальной системы образования. Внедрение современных методик, привлечение финансовых, интеллектуальных и информационных ресурсов было направлено на повышение конкурентоспособности услуг образовательных учреждений через интеграцию вуза и работодателей с целью обеспечения подготовки компетентных кадров, создания условий, основных и вспомогательных процессов, работающих на результат [2. С. 93]. Бенчмаркинг – это процесс постоянного исследования наилучших практик, которые определяют наиболее высокую характеристику конкурентоспособности [3. С. 17]. Обеспечить успех в конкурентной борьбе на рынке качественных образовательных услуг в соответствии с критериями законодательства и требованиями рынка может только создание и освоение эффективной системы управления конкурентными преимуществами образовательных учреждений. </w:t>
      </w:r>
    </w:p>
    <w:p w14:paraId="541EBF72" w14:textId="77777777" w:rsidR="00E43D9B" w:rsidRDefault="00E43D9B" w:rsidP="00E43D9B">
      <w:pPr>
        <w:spacing w:after="0" w:line="360" w:lineRule="auto"/>
        <w:ind w:left="-567" w:right="283" w:firstLine="709"/>
        <w:jc w:val="both"/>
        <w:rPr>
          <w:rFonts w:ascii="Times New Roman" w:hAnsi="Times New Roman" w:cs="Times New Roman"/>
          <w:sz w:val="28"/>
          <w:szCs w:val="28"/>
        </w:rPr>
      </w:pPr>
    </w:p>
    <w:p w14:paraId="29B0C10F" w14:textId="7CEB14F1" w:rsidR="00E43D9B" w:rsidRPr="00E43D9B" w:rsidRDefault="00E43D9B" w:rsidP="00E43D9B">
      <w:pPr>
        <w:spacing w:after="0" w:line="360" w:lineRule="auto"/>
        <w:ind w:left="-567" w:right="283" w:firstLine="709"/>
        <w:jc w:val="center"/>
        <w:rPr>
          <w:rFonts w:ascii="Times New Roman" w:hAnsi="Times New Roman" w:cs="Times New Roman"/>
          <w:b/>
          <w:sz w:val="28"/>
          <w:szCs w:val="28"/>
        </w:rPr>
      </w:pPr>
      <w:r w:rsidRPr="00E43D9B">
        <w:rPr>
          <w:rFonts w:ascii="Times New Roman" w:hAnsi="Times New Roman" w:cs="Times New Roman"/>
          <w:b/>
          <w:sz w:val="28"/>
          <w:szCs w:val="28"/>
        </w:rPr>
        <w:t>Список литературы</w:t>
      </w:r>
    </w:p>
    <w:p w14:paraId="5466BDB4" w14:textId="77777777" w:rsidR="00E43D9B" w:rsidRDefault="00E43D9B" w:rsidP="00E43D9B">
      <w:pPr>
        <w:spacing w:after="0" w:line="360" w:lineRule="auto"/>
        <w:ind w:left="-567" w:right="283" w:firstLine="709"/>
        <w:jc w:val="both"/>
        <w:rPr>
          <w:rFonts w:ascii="Times New Roman" w:hAnsi="Times New Roman" w:cs="Times New Roman"/>
          <w:sz w:val="28"/>
          <w:szCs w:val="28"/>
        </w:rPr>
      </w:pPr>
      <w:r w:rsidRPr="00E43D9B">
        <w:rPr>
          <w:rFonts w:ascii="Times New Roman" w:hAnsi="Times New Roman" w:cs="Times New Roman"/>
          <w:sz w:val="28"/>
          <w:szCs w:val="28"/>
        </w:rPr>
        <w:t xml:space="preserve">1. Бузырев В.В., Федосеев И.В. Менеджмент в строительстве. М.: КноРус, 2016. 316 с. </w:t>
      </w:r>
    </w:p>
    <w:p w14:paraId="062371CE" w14:textId="77777777" w:rsidR="00E43D9B" w:rsidRDefault="00E43D9B" w:rsidP="00E43D9B">
      <w:pPr>
        <w:spacing w:after="0" w:line="360" w:lineRule="auto"/>
        <w:ind w:left="-567" w:right="283" w:firstLine="709"/>
        <w:jc w:val="both"/>
        <w:rPr>
          <w:rFonts w:ascii="Times New Roman" w:hAnsi="Times New Roman" w:cs="Times New Roman"/>
          <w:sz w:val="28"/>
          <w:szCs w:val="28"/>
        </w:rPr>
      </w:pPr>
      <w:r w:rsidRPr="00E43D9B">
        <w:rPr>
          <w:rFonts w:ascii="Times New Roman" w:hAnsi="Times New Roman" w:cs="Times New Roman"/>
          <w:sz w:val="28"/>
          <w:szCs w:val="28"/>
        </w:rPr>
        <w:t>2. Горбашко Е.А. Управление качеством. 2-е изд., испр</w:t>
      </w:r>
      <w:proofErr w:type="gramStart"/>
      <w:r w:rsidRPr="00E43D9B">
        <w:rPr>
          <w:rFonts w:ascii="Times New Roman" w:hAnsi="Times New Roman" w:cs="Times New Roman"/>
          <w:sz w:val="28"/>
          <w:szCs w:val="28"/>
        </w:rPr>
        <w:t>.</w:t>
      </w:r>
      <w:proofErr w:type="gramEnd"/>
      <w:r w:rsidRPr="00E43D9B">
        <w:rPr>
          <w:rFonts w:ascii="Times New Roman" w:hAnsi="Times New Roman" w:cs="Times New Roman"/>
          <w:sz w:val="28"/>
          <w:szCs w:val="28"/>
        </w:rPr>
        <w:t xml:space="preserve"> и доп.: Учебник для бакалавров. М.: Юрайт, 2014. </w:t>
      </w:r>
    </w:p>
    <w:p w14:paraId="3AE8481C" w14:textId="77777777" w:rsidR="00E43D9B" w:rsidRDefault="00E43D9B" w:rsidP="00E43D9B">
      <w:pPr>
        <w:spacing w:after="0" w:line="360" w:lineRule="auto"/>
        <w:ind w:left="-567" w:right="283" w:firstLine="709"/>
        <w:jc w:val="both"/>
        <w:rPr>
          <w:rFonts w:ascii="Times New Roman" w:hAnsi="Times New Roman" w:cs="Times New Roman"/>
          <w:sz w:val="28"/>
          <w:szCs w:val="28"/>
        </w:rPr>
      </w:pPr>
      <w:r w:rsidRPr="00E43D9B">
        <w:rPr>
          <w:rFonts w:ascii="Times New Roman" w:hAnsi="Times New Roman" w:cs="Times New Roman"/>
          <w:sz w:val="28"/>
          <w:szCs w:val="28"/>
        </w:rPr>
        <w:lastRenderedPageBreak/>
        <w:t xml:space="preserve">3. Карлик А.Е., Платонов В.В. Аналитическая структура ресурсно-ориентированного подхода // Проблемы теории и практики управления. 2013. №6. С. 26-37. </w:t>
      </w:r>
    </w:p>
    <w:p w14:paraId="73B2DB32" w14:textId="77777777" w:rsidR="00E43D9B" w:rsidRDefault="00E43D9B" w:rsidP="00E43D9B">
      <w:pPr>
        <w:spacing w:after="0" w:line="360" w:lineRule="auto"/>
        <w:ind w:left="-567" w:right="283" w:firstLine="709"/>
        <w:jc w:val="both"/>
        <w:rPr>
          <w:rFonts w:ascii="Times New Roman" w:hAnsi="Times New Roman" w:cs="Times New Roman"/>
          <w:sz w:val="28"/>
          <w:szCs w:val="28"/>
        </w:rPr>
      </w:pPr>
      <w:r w:rsidRPr="00E43D9B">
        <w:rPr>
          <w:rFonts w:ascii="Times New Roman" w:hAnsi="Times New Roman" w:cs="Times New Roman"/>
          <w:sz w:val="28"/>
          <w:szCs w:val="28"/>
        </w:rPr>
        <w:t>4. Потемкин В.К. Профессиональная деятельность. Человек. Личность. Работник. СПб.: Изд</w:t>
      </w:r>
      <w:r>
        <w:rPr>
          <w:rFonts w:ascii="Times New Roman" w:hAnsi="Times New Roman" w:cs="Times New Roman"/>
          <w:sz w:val="28"/>
          <w:szCs w:val="28"/>
        </w:rPr>
        <w:t>-</w:t>
      </w:r>
      <w:r w:rsidRPr="00E43D9B">
        <w:rPr>
          <w:rFonts w:ascii="Times New Roman" w:hAnsi="Times New Roman" w:cs="Times New Roman"/>
          <w:sz w:val="28"/>
          <w:szCs w:val="28"/>
        </w:rPr>
        <w:t xml:space="preserve">во «Инфо-да», 2009. С. 102. </w:t>
      </w:r>
    </w:p>
    <w:p w14:paraId="4346CD84" w14:textId="77777777" w:rsidR="00E43D9B" w:rsidRDefault="00E43D9B" w:rsidP="00E43D9B">
      <w:pPr>
        <w:spacing w:after="0" w:line="360" w:lineRule="auto"/>
        <w:ind w:left="-567" w:right="283" w:firstLine="709"/>
        <w:jc w:val="both"/>
        <w:rPr>
          <w:rFonts w:ascii="Times New Roman" w:hAnsi="Times New Roman" w:cs="Times New Roman"/>
          <w:sz w:val="28"/>
          <w:szCs w:val="28"/>
          <w:lang w:val="en-US"/>
        </w:rPr>
      </w:pPr>
      <w:r w:rsidRPr="00E43D9B">
        <w:rPr>
          <w:rFonts w:ascii="Times New Roman" w:hAnsi="Times New Roman" w:cs="Times New Roman"/>
          <w:sz w:val="28"/>
          <w:szCs w:val="28"/>
        </w:rPr>
        <w:t xml:space="preserve">5. Трифонова Н.В., Эпштейн М.З., Крылова М.Б., Хутиева Е.С. Интернационализация малого и среднего бизнеса // СПб: Изд-во СПбГЭУ, 2016. </w:t>
      </w:r>
      <w:r w:rsidRPr="00E43D9B">
        <w:rPr>
          <w:rFonts w:ascii="Times New Roman" w:hAnsi="Times New Roman" w:cs="Times New Roman"/>
          <w:sz w:val="28"/>
          <w:szCs w:val="28"/>
          <w:lang w:val="en-US"/>
        </w:rPr>
        <w:t xml:space="preserve">C. 44-48. </w:t>
      </w:r>
    </w:p>
    <w:p w14:paraId="578B5E8C" w14:textId="77777777" w:rsidR="00E43D9B" w:rsidRDefault="00E43D9B" w:rsidP="00E43D9B">
      <w:pPr>
        <w:spacing w:after="0" w:line="360" w:lineRule="auto"/>
        <w:ind w:left="-567" w:right="283" w:firstLine="709"/>
        <w:jc w:val="both"/>
        <w:rPr>
          <w:rFonts w:ascii="Times New Roman" w:hAnsi="Times New Roman" w:cs="Times New Roman"/>
          <w:sz w:val="28"/>
          <w:szCs w:val="28"/>
          <w:lang w:val="en-US"/>
        </w:rPr>
      </w:pPr>
      <w:r w:rsidRPr="00E43D9B">
        <w:rPr>
          <w:rFonts w:ascii="Times New Roman" w:hAnsi="Times New Roman" w:cs="Times New Roman"/>
          <w:sz w:val="28"/>
          <w:szCs w:val="28"/>
        </w:rPr>
        <w:t>6. Фридман М. Капитализм и свобода. М</w:t>
      </w:r>
      <w:r w:rsidRPr="00E43D9B">
        <w:rPr>
          <w:rFonts w:ascii="Times New Roman" w:hAnsi="Times New Roman" w:cs="Times New Roman"/>
          <w:sz w:val="28"/>
          <w:szCs w:val="28"/>
          <w:lang w:val="en-US"/>
        </w:rPr>
        <w:t xml:space="preserve">.: </w:t>
      </w:r>
      <w:r w:rsidRPr="00E43D9B">
        <w:rPr>
          <w:rFonts w:ascii="Times New Roman" w:hAnsi="Times New Roman" w:cs="Times New Roman"/>
          <w:sz w:val="28"/>
          <w:szCs w:val="28"/>
        </w:rPr>
        <w:t>Новое</w:t>
      </w:r>
      <w:r w:rsidRPr="00E43D9B">
        <w:rPr>
          <w:rFonts w:ascii="Times New Roman" w:hAnsi="Times New Roman" w:cs="Times New Roman"/>
          <w:sz w:val="28"/>
          <w:szCs w:val="28"/>
          <w:lang w:val="en-US"/>
        </w:rPr>
        <w:t xml:space="preserve"> </w:t>
      </w:r>
      <w:r w:rsidRPr="00E43D9B">
        <w:rPr>
          <w:rFonts w:ascii="Times New Roman" w:hAnsi="Times New Roman" w:cs="Times New Roman"/>
          <w:sz w:val="28"/>
          <w:szCs w:val="28"/>
        </w:rPr>
        <w:t>издательство</w:t>
      </w:r>
      <w:r w:rsidRPr="00E43D9B">
        <w:rPr>
          <w:rFonts w:ascii="Times New Roman" w:hAnsi="Times New Roman" w:cs="Times New Roman"/>
          <w:sz w:val="28"/>
          <w:szCs w:val="28"/>
          <w:lang w:val="en-US"/>
        </w:rPr>
        <w:t xml:space="preserve">, 2006. </w:t>
      </w:r>
    </w:p>
    <w:p w14:paraId="31929830" w14:textId="18B7100E" w:rsidR="00E43D9B" w:rsidRPr="00E43D9B" w:rsidRDefault="00E43D9B" w:rsidP="00E43D9B">
      <w:pPr>
        <w:spacing w:after="0" w:line="360" w:lineRule="auto"/>
        <w:ind w:left="-567" w:right="283" w:firstLine="709"/>
        <w:jc w:val="both"/>
        <w:rPr>
          <w:rFonts w:ascii="Times New Roman" w:hAnsi="Times New Roman" w:cs="Times New Roman"/>
          <w:b/>
          <w:sz w:val="28"/>
          <w:szCs w:val="28"/>
        </w:rPr>
      </w:pPr>
      <w:r w:rsidRPr="00E43D9B">
        <w:rPr>
          <w:rFonts w:ascii="Times New Roman" w:hAnsi="Times New Roman" w:cs="Times New Roman"/>
          <w:sz w:val="28"/>
          <w:szCs w:val="28"/>
          <w:lang w:val="en-US"/>
        </w:rPr>
        <w:t xml:space="preserve">7. European Association for Quality Assurance in Higher Education (ENQA), 2015, Standards and Guidelines for Quality Assurance in the European Higher Education Area. </w:t>
      </w:r>
      <w:r w:rsidRPr="00E43D9B">
        <w:rPr>
          <w:rFonts w:ascii="Times New Roman" w:hAnsi="Times New Roman" w:cs="Times New Roman"/>
          <w:sz w:val="28"/>
          <w:szCs w:val="28"/>
        </w:rPr>
        <w:t>Электронный ресурс. Режим доступа: http://www.enqa.eu/wp-content/uploads/2015/11/ESG_2015.pdf</w:t>
      </w:r>
    </w:p>
    <w:sectPr w:rsidR="00E43D9B" w:rsidRPr="00E43D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744AB"/>
    <w:multiLevelType w:val="hybridMultilevel"/>
    <w:tmpl w:val="51DCE3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30E5F9F"/>
    <w:multiLevelType w:val="hybridMultilevel"/>
    <w:tmpl w:val="37E23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7B269D2"/>
    <w:multiLevelType w:val="hybridMultilevel"/>
    <w:tmpl w:val="D53E5D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AD2"/>
    <w:rsid w:val="00102AD2"/>
    <w:rsid w:val="007E59E4"/>
    <w:rsid w:val="00D30450"/>
    <w:rsid w:val="00E43D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D85A2"/>
  <w15:chartTrackingRefBased/>
  <w15:docId w15:val="{34F81C21-1D81-4F27-B664-E7773BE4B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04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1409</Words>
  <Characters>8033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Сергеевич Погорельцев</dc:creator>
  <cp:keywords/>
  <dc:description/>
  <cp:lastModifiedBy>Александр Сергеевич Погорельцев</cp:lastModifiedBy>
  <cp:revision>2</cp:revision>
  <dcterms:created xsi:type="dcterms:W3CDTF">2023-01-30T07:57:00Z</dcterms:created>
  <dcterms:modified xsi:type="dcterms:W3CDTF">2023-01-30T08:17:00Z</dcterms:modified>
</cp:coreProperties>
</file>