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9F" w:rsidRPr="00CE2361" w:rsidRDefault="002C599F" w:rsidP="00CE2361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1C38B2" w:rsidRPr="00CE2361" w:rsidRDefault="00CE2361" w:rsidP="00CE23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Статистика о</w:t>
      </w:r>
      <w:r w:rsidR="00224C18" w:rsidRPr="00CE2361">
        <w:rPr>
          <w:b/>
          <w:sz w:val="32"/>
          <w:szCs w:val="32"/>
        </w:rPr>
        <w:t>лимпиад</w:t>
      </w:r>
      <w:r w:rsidR="004D17E1" w:rsidRPr="00CE2361">
        <w:rPr>
          <w:b/>
          <w:sz w:val="32"/>
          <w:szCs w:val="32"/>
        </w:rPr>
        <w:t>ы</w:t>
      </w:r>
      <w:r w:rsidR="00224C18" w:rsidRPr="00CE2361">
        <w:rPr>
          <w:b/>
          <w:sz w:val="32"/>
          <w:szCs w:val="32"/>
        </w:rPr>
        <w:t xml:space="preserve"> 2022-2023</w:t>
      </w:r>
    </w:p>
    <w:p w:rsidR="001C38B2" w:rsidRDefault="001C38B2" w:rsidP="00243D71">
      <w:r>
        <w:rPr>
          <w:noProof/>
          <w:lang w:eastAsia="ru-RU"/>
        </w:rPr>
        <w:drawing>
          <wp:inline distT="0" distB="0" distL="0" distR="0" wp14:anchorId="08742C03" wp14:editId="1D31B282">
            <wp:extent cx="4572000" cy="27432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1C38B2" w:rsidRDefault="001C38B2" w:rsidP="00243D71"/>
    <w:p w:rsidR="001C38B2" w:rsidRDefault="000215F4" w:rsidP="00243D71">
      <w:r>
        <w:rPr>
          <w:noProof/>
          <w:lang w:eastAsia="ru-RU"/>
        </w:rPr>
        <w:drawing>
          <wp:inline distT="0" distB="0" distL="0" distR="0" wp14:anchorId="4325F888" wp14:editId="2B03C9E4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4C18" w:rsidRDefault="00224C18" w:rsidP="00243D71"/>
    <w:p w:rsidR="00243D71" w:rsidRDefault="00243D71" w:rsidP="00243D71"/>
    <w:p w:rsidR="00243D71" w:rsidRDefault="00243D71" w:rsidP="00243D71"/>
    <w:p w:rsidR="00243D71" w:rsidRDefault="00243D71" w:rsidP="00243D71"/>
    <w:p w:rsidR="00754E33" w:rsidRDefault="00754E33" w:rsidP="00243D71">
      <w:pPr>
        <w:rPr>
          <w:rFonts w:ascii="Arial" w:hAnsi="Arial" w:cs="Arial"/>
          <w:color w:val="202124"/>
          <w:spacing w:val="3"/>
          <w:shd w:val="clear" w:color="auto" w:fill="FFFFFF"/>
        </w:rPr>
      </w:pPr>
    </w:p>
    <w:p w:rsidR="00754E33" w:rsidRDefault="001C38B2" w:rsidP="00243D71">
      <w:pPr>
        <w:rPr>
          <w:rFonts w:ascii="Arial" w:hAnsi="Arial" w:cs="Arial"/>
          <w:color w:val="202124"/>
          <w:spacing w:val="3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121A56BC" wp14:editId="5E684E28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4C18" w:rsidRPr="004D17E1" w:rsidRDefault="00B8387F" w:rsidP="00243D71">
      <w:pPr>
        <w:rPr>
          <w:b/>
        </w:rPr>
      </w:pPr>
      <w:r w:rsidRPr="004D17E1">
        <w:rPr>
          <w:b/>
        </w:rPr>
        <w:t>Вузы - 4</w:t>
      </w:r>
      <w:r w:rsidR="004D17E1" w:rsidRPr="004D17E1">
        <w:rPr>
          <w:b/>
        </w:rPr>
        <w:t>4</w:t>
      </w:r>
      <w:r w:rsidRPr="004D17E1">
        <w:rPr>
          <w:b/>
        </w:rPr>
        <w:t xml:space="preserve">, города </w:t>
      </w:r>
      <w:r w:rsidR="004D17E1" w:rsidRPr="004D17E1">
        <w:rPr>
          <w:b/>
        </w:rPr>
        <w:t>–</w:t>
      </w:r>
      <w:r w:rsidRPr="004D17E1">
        <w:rPr>
          <w:b/>
        </w:rPr>
        <w:t xml:space="preserve"> 24</w:t>
      </w:r>
    </w:p>
    <w:tbl>
      <w:tblPr>
        <w:tblW w:w="9219" w:type="dxa"/>
        <w:tblInd w:w="-5" w:type="dxa"/>
        <w:tblLook w:val="04A0" w:firstRow="1" w:lastRow="0" w:firstColumn="1" w:lastColumn="0" w:noHBand="0" w:noVBand="1"/>
      </w:tblPr>
      <w:tblGrid>
        <w:gridCol w:w="7371"/>
        <w:gridCol w:w="1848"/>
      </w:tblGrid>
      <w:tr w:rsidR="004D17E1" w:rsidRPr="004D17E1" w:rsidTr="004D17E1">
        <w:trPr>
          <w:trHeight w:val="3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ind w:right="102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ВУЗ (полное наименование)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Город, в котором расположен вуз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Белорусский государственный экономический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Минск</w:t>
            </w:r>
          </w:p>
        </w:tc>
      </w:tr>
      <w:tr w:rsidR="004D17E1" w:rsidRPr="004D17E1" w:rsidTr="004D17E1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Вятский государственный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Киров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Государственный институт экономики, финансов, права и технологий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Гатчина</w:t>
            </w:r>
          </w:p>
        </w:tc>
      </w:tr>
      <w:tr w:rsidR="004D17E1" w:rsidRPr="004D17E1" w:rsidTr="004D17E1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Донецкий национальный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Донецк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Казанский Федеральный Университет, Институт управления экономики и финансов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Казань</w:t>
            </w:r>
          </w:p>
        </w:tc>
      </w:tr>
      <w:tr w:rsidR="004D17E1" w:rsidRPr="004D17E1" w:rsidTr="004D17E1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Костромской Государственный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Кострома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Ленинградский государственный университет им. А.С. Пушкина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Пушкин</w:t>
            </w:r>
          </w:p>
        </w:tc>
      </w:tr>
      <w:tr w:rsidR="004D17E1" w:rsidRPr="004D17E1" w:rsidTr="004D17E1">
        <w:trPr>
          <w:trHeight w:val="7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Национальный исследовательский Нижегородский государственный университет имени Н. И. Лобачевского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Нижний Новгород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Омский государственный университет им. Ф.М. Достоевского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Омск</w:t>
            </w:r>
          </w:p>
        </w:tc>
      </w:tr>
      <w:tr w:rsidR="004D17E1" w:rsidRPr="004D17E1" w:rsidTr="004D17E1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Оренбургский государственный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Оренбург</w:t>
            </w:r>
          </w:p>
        </w:tc>
      </w:tr>
      <w:tr w:rsidR="004D17E1" w:rsidRPr="004D17E1" w:rsidTr="004D17E1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Оренбургский филиал РЭУ им. Г. В. Плеханова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Оренбург</w:t>
            </w:r>
          </w:p>
        </w:tc>
      </w:tr>
      <w:tr w:rsidR="004D17E1" w:rsidRPr="004D17E1" w:rsidTr="004D17E1">
        <w:trPr>
          <w:trHeight w:val="7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Петербургский Государственный Университет Путей Сообщения Императора Александра I (ПГУПС)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Полоцкий государственный университет имени Евфросинии Полоцкой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Новополоцк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Пятигорский институт (филиал) «Северо-Кавказского федерального университета»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Пятигорск</w:t>
            </w:r>
          </w:p>
        </w:tc>
      </w:tr>
      <w:tr w:rsidR="004D17E1" w:rsidRPr="004D17E1" w:rsidTr="004D17E1">
        <w:trPr>
          <w:trHeight w:val="7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Российская таможенная академия Санкт-Петербургский филиал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7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Российский государственный аграрный университет-</w:t>
            </w:r>
            <w:proofErr w:type="spellStart"/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Мосеовской</w:t>
            </w:r>
            <w:proofErr w:type="spellEnd"/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сельскохозяйственной академии имени К. А. Тимирязева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Российский государственный гидрометеорологический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7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Российский государственный гуманитарный университет (филиал в г. Домодедово Московской области)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Подольск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Ростовский Государственный Экономический Университет (РИНХ)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Ростов-на-Дону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Самарский государственный экономический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Самарский национальный исследовательский университет имени академика С. П. Королева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Самара</w:t>
            </w:r>
          </w:p>
        </w:tc>
      </w:tr>
      <w:tr w:rsidR="004D17E1" w:rsidRPr="004D17E1" w:rsidTr="004D17E1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Санкт-Петербургский горный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Санкт-Петербургский государственный архитектурно-строительный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7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Санкт-Петербургский Государственный Институт Телекоммуникаций им. проф. М.А. Бонч-Бруевича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Санкт-Петербургский Государственный Морской Технический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76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Санкт-Петербургский Государственный Технологический институт (Технический университет)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Санкт-Петербургский государственный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Санкт-Петербургский государственный университет Гражданской Авиации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Санкт-Петербургский государственный экономический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Санкт-Петербургский политехнический университет Петра Великого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Санкт-Петербургский университет технологий управления и экономики (</w:t>
            </w:r>
            <w:proofErr w:type="spellStart"/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СПбУТУиЭ</w:t>
            </w:r>
            <w:proofErr w:type="spellEnd"/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78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Санкт-Петербургский Университет Государственной противопожарной службы ГПС МЧС России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Санкт-Петербургский филиал Финансового университета при Правительстве РФ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Саратовский Государственный Технический Университет имени Гагарина Ю. А.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Саратов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Саратовский социально-экономический институт РЭУ им. Г. В. Плеханова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Саратов</w:t>
            </w:r>
          </w:p>
        </w:tc>
      </w:tr>
      <w:tr w:rsidR="004D17E1" w:rsidRPr="004D17E1" w:rsidTr="004D17E1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Севастопольский Государственный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Севастополь</w:t>
            </w:r>
          </w:p>
        </w:tc>
      </w:tr>
      <w:tr w:rsidR="004D17E1" w:rsidRPr="004D17E1" w:rsidTr="004D17E1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Северо-кавказский Федеральный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Ставрополь</w:t>
            </w:r>
          </w:p>
        </w:tc>
      </w:tr>
      <w:tr w:rsidR="004D17E1" w:rsidRPr="004D17E1" w:rsidTr="004D17E1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Сочинский государственный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Сочи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Уральский Государственный Экономический Университет -СИНХ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Уральский федеральный университет имени первого Президента России Б.Н. Ельцина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Екатеринбург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Финансовый университет при Правительстве Российской Федерации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</w:tr>
      <w:tr w:rsidR="004D17E1" w:rsidRPr="004D17E1" w:rsidTr="004D17E1">
        <w:trPr>
          <w:trHeight w:val="51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Чувашский государственный университет им </w:t>
            </w:r>
            <w:proofErr w:type="spellStart"/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И.Н.Ульянова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Чебоксары</w:t>
            </w:r>
          </w:p>
        </w:tc>
      </w:tr>
      <w:tr w:rsidR="004D17E1" w:rsidRPr="004D17E1" w:rsidTr="004D17E1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Южно-Уральский Государственный Университет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E1" w:rsidRPr="004D17E1" w:rsidRDefault="004D17E1" w:rsidP="004D17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Челябинск</w:t>
            </w:r>
          </w:p>
        </w:tc>
      </w:tr>
    </w:tbl>
    <w:p w:rsidR="002C599F" w:rsidRDefault="002C599F" w:rsidP="00243D71"/>
    <w:sectPr w:rsidR="002C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87506"/>
    <w:multiLevelType w:val="hybridMultilevel"/>
    <w:tmpl w:val="D60AE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E6"/>
    <w:rsid w:val="000215F4"/>
    <w:rsid w:val="001C38B2"/>
    <w:rsid w:val="00224C18"/>
    <w:rsid w:val="00243D71"/>
    <w:rsid w:val="002C599F"/>
    <w:rsid w:val="004461E6"/>
    <w:rsid w:val="004D17E1"/>
    <w:rsid w:val="00754E33"/>
    <w:rsid w:val="00B670F1"/>
    <w:rsid w:val="00B8387F"/>
    <w:rsid w:val="00CE2361"/>
    <w:rsid w:val="00D2730E"/>
    <w:rsid w:val="00D62B0C"/>
    <w:rsid w:val="00DD186B"/>
    <w:rsid w:val="00F6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19BD"/>
  <w15:chartTrackingRefBased/>
  <w15:docId w15:val="{4948A425-7C5B-4BD2-805C-50E21E30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99F"/>
    <w:rPr>
      <w:color w:val="0000FF"/>
      <w:u w:val="single"/>
    </w:rPr>
  </w:style>
  <w:style w:type="character" w:styleId="a4">
    <w:name w:val="Emphasis"/>
    <w:basedOn w:val="a0"/>
    <w:uiPriority w:val="20"/>
    <w:qFormat/>
    <w:rsid w:val="002C599F"/>
    <w:rPr>
      <w:i/>
      <w:iCs/>
    </w:rPr>
  </w:style>
  <w:style w:type="paragraph" w:styleId="a5">
    <w:name w:val="List Paragraph"/>
    <w:basedOn w:val="a"/>
    <w:uiPriority w:val="34"/>
    <w:qFormat/>
    <w:rsid w:val="00754E3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62B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Пол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089501312335965"/>
          <c:y val="0.16448891805191015"/>
          <c:w val="0.41432130358705166"/>
          <c:h val="0.6905355059784193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33-4A02-AF26-8EDE82FC9DE0}"/>
              </c:ext>
            </c:extLst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33-4A02-AF26-8EDE82FC9DE0}"/>
              </c:ext>
            </c:extLst>
          </c:dPt>
          <c:dPt>
            <c:idx val="2"/>
            <c:bubble3D val="0"/>
            <c:spPr>
              <a:solidFill>
                <a:srgbClr val="F3573D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33-4A02-AF26-8EDE82FC9D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Лист1!$E$31:$E$33</c:f>
              <c:strCache>
                <c:ptCount val="3"/>
                <c:pt idx="1">
                  <c:v>Мужской</c:v>
                </c:pt>
                <c:pt idx="2">
                  <c:v>Женский</c:v>
                </c:pt>
              </c:strCache>
            </c:strRef>
          </c:cat>
          <c:val>
            <c:numRef>
              <c:f>Лист1!$F$31:$F$33</c:f>
              <c:numCache>
                <c:formatCode>0.00%</c:formatCode>
                <c:ptCount val="3"/>
                <c:pt idx="1">
                  <c:v>0.32600000000000001</c:v>
                </c:pt>
                <c:pt idx="2">
                  <c:v>0.67400000000000004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733-4A02-AF26-8EDE82FC9D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Уровень образования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92283464566929"/>
          <c:y val="0.2061555847185769"/>
          <c:w val="0.397654636920385"/>
          <c:h val="0.66275772820064172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FF-4B76-AEC8-48067EE9EE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FF-4B76-AEC8-48067EE9EE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Лист1!$E$36:$E$37</c:f>
              <c:strCache>
                <c:ptCount val="2"/>
                <c:pt idx="0">
                  <c:v>Бакалавриат</c:v>
                </c:pt>
                <c:pt idx="1">
                  <c:v>Магистратура</c:v>
                </c:pt>
              </c:strCache>
            </c:strRef>
          </c:cat>
          <c:val>
            <c:numRef>
              <c:f>Лист1!$F$36:$F$37</c:f>
              <c:numCache>
                <c:formatCode>0.00%</c:formatCode>
                <c:ptCount val="2"/>
                <c:pt idx="0">
                  <c:v>0.95699999999999996</c:v>
                </c:pt>
                <c:pt idx="1">
                  <c:v>4.2999999999999997E-2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FF-4B76-AEC8-48067EE9EE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Профстандарты</a:t>
            </a:r>
          </a:p>
        </c:rich>
      </c:tx>
      <c:layout>
        <c:manualLayout>
          <c:xMode val="edge"/>
          <c:yMode val="edge"/>
          <c:x val="0.20232633420822399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489763779527555"/>
          <c:y val="0.19118146689997084"/>
          <c:w val="0.41631605424321966"/>
          <c:h val="0.69386009040536611"/>
        </c:manualLayout>
      </c:layout>
      <c:doughnutChart>
        <c:varyColors val="1"/>
        <c:ser>
          <c:idx val="0"/>
          <c:order val="0"/>
          <c:tx>
            <c:strRef>
              <c:f>Лист1!$G$3</c:f>
              <c:strCache>
                <c:ptCount val="1"/>
                <c:pt idx="0">
                  <c:v>Направление соревнований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032-4669-B67E-EBF9147D88C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032-4669-B67E-EBF9147D88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032-4669-B67E-EBF9147D88C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032-4669-B67E-EBF9147D88C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032-4669-B67E-EBF9147D88C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032-4669-B67E-EBF9147D88C3}"/>
              </c:ext>
            </c:extLst>
          </c:dPt>
          <c:dPt>
            <c:idx val="6"/>
            <c:bubble3D val="0"/>
            <c:spPr>
              <a:solidFill>
                <a:srgbClr val="0AE3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032-4669-B67E-EBF9147D88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Лист1!$E$4:$E$10</c:f>
              <c:strCache>
                <c:ptCount val="7"/>
                <c:pt idx="0">
                  <c:v>Финансовый консультант</c:v>
                </c:pt>
                <c:pt idx="1">
                  <c:v>Оценочная деятельность</c:v>
                </c:pt>
                <c:pt idx="2">
                  <c:v>Бухгалтер</c:v>
                </c:pt>
                <c:pt idx="3">
                  <c:v>Системный аналитик</c:v>
                </c:pt>
                <c:pt idx="4">
                  <c:v>Безопасность комьютерных систем и сетей</c:v>
                </c:pt>
                <c:pt idx="5">
                  <c:v>Консультант по налогам и сборам</c:v>
                </c:pt>
                <c:pt idx="6">
                  <c:v>Экономист предприятия</c:v>
                </c:pt>
              </c:strCache>
            </c:strRef>
          </c:cat>
          <c:val>
            <c:numRef>
              <c:f>Лист1!$G$4:$G$10</c:f>
              <c:numCache>
                <c:formatCode>0%</c:formatCode>
                <c:ptCount val="7"/>
                <c:pt idx="0">
                  <c:v>0.24962178517397882</c:v>
                </c:pt>
                <c:pt idx="1">
                  <c:v>7.4886535552193642E-2</c:v>
                </c:pt>
                <c:pt idx="2">
                  <c:v>0.17322239031770045</c:v>
                </c:pt>
                <c:pt idx="3">
                  <c:v>0.1157337367624811</c:v>
                </c:pt>
                <c:pt idx="4">
                  <c:v>5.0680786686838127E-2</c:v>
                </c:pt>
                <c:pt idx="5">
                  <c:v>0.11800302571860817</c:v>
                </c:pt>
                <c:pt idx="6">
                  <c:v>0.21785173978819969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032-4669-B67E-EBF9147D88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9249081364829392"/>
          <c:y val="0.10821376494604841"/>
          <c:w val="0.36501815398075244"/>
          <c:h val="0.89178623505395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Александрина Юрьевна Скороход</dc:creator>
  <cp:keywords/>
  <dc:description/>
  <cp:lastModifiedBy>Мария Владимировна Шипилова</cp:lastModifiedBy>
  <cp:revision>6</cp:revision>
  <dcterms:created xsi:type="dcterms:W3CDTF">2023-01-27T11:29:00Z</dcterms:created>
  <dcterms:modified xsi:type="dcterms:W3CDTF">2023-01-27T12:08:00Z</dcterms:modified>
</cp:coreProperties>
</file>