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34" w:rsidRPr="00F46334" w:rsidRDefault="00F46334" w:rsidP="00A95D79">
      <w:pPr>
        <w:pStyle w:val="2"/>
        <w:spacing w:before="0" w:line="264" w:lineRule="auto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9349371"/>
      <w:r w:rsidRPr="00F46334">
        <w:rPr>
          <w:rFonts w:ascii="Times New Roman" w:hAnsi="Times New Roman" w:cs="Times New Roman"/>
          <w:b w:val="0"/>
          <w:color w:val="auto"/>
          <w:sz w:val="24"/>
          <w:szCs w:val="24"/>
        </w:rPr>
        <w:t>УДК 62 - 405.8</w:t>
      </w:r>
    </w:p>
    <w:p w:rsidR="00F46334" w:rsidRPr="00F46334" w:rsidRDefault="00F46334" w:rsidP="00A95D79">
      <w:pPr>
        <w:spacing w:line="264" w:lineRule="auto"/>
        <w:jc w:val="right"/>
        <w:rPr>
          <w:sz w:val="24"/>
          <w:szCs w:val="24"/>
        </w:rPr>
      </w:pPr>
      <w:r w:rsidRPr="00F46334">
        <w:rPr>
          <w:sz w:val="24"/>
          <w:szCs w:val="24"/>
        </w:rPr>
        <w:t>ББК 35.70</w:t>
      </w:r>
    </w:p>
    <w:p w:rsidR="00F46334" w:rsidRDefault="00F46334" w:rsidP="00A95D79">
      <w:pPr>
        <w:pStyle w:val="2"/>
        <w:spacing w:before="0" w:line="264" w:lineRule="auto"/>
      </w:pPr>
    </w:p>
    <w:p w:rsidR="001B3601" w:rsidRDefault="001B3601" w:rsidP="00A95D79">
      <w:pPr>
        <w:pStyle w:val="1"/>
        <w:spacing w:line="264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РАЗРАБОТКА КРИТЕРИЕВ УЛУЧШЕНИЯ ЭКСПЛУАТАЦИОННЫХ </w:t>
      </w:r>
      <w:r w:rsidR="00F46334">
        <w:rPr>
          <w:rFonts w:ascii="Times New Roman" w:hAnsi="Times New Roman"/>
          <w:sz w:val="28"/>
        </w:rPr>
        <w:t>СВОЙСТВ</w:t>
      </w:r>
      <w:r>
        <w:rPr>
          <w:rFonts w:ascii="Times New Roman" w:hAnsi="Times New Roman"/>
          <w:sz w:val="28"/>
        </w:rPr>
        <w:t xml:space="preserve"> ОБОРУДОВАНИЯ </w:t>
      </w:r>
      <w:bookmarkEnd w:id="0"/>
      <w:r w:rsidR="00F46334">
        <w:rPr>
          <w:rFonts w:ascii="Times New Roman" w:hAnsi="Times New Roman"/>
          <w:sz w:val="28"/>
        </w:rPr>
        <w:t>КОММУНАЛЬНО-</w:t>
      </w:r>
      <w:r w:rsidR="00F46334" w:rsidRPr="00F46334">
        <w:rPr>
          <w:rFonts w:ascii="Times New Roman" w:hAnsi="Times New Roman"/>
          <w:sz w:val="28"/>
        </w:rPr>
        <w:t xml:space="preserve"> </w:t>
      </w:r>
      <w:r w:rsidR="00F46334">
        <w:rPr>
          <w:rFonts w:ascii="Times New Roman" w:hAnsi="Times New Roman"/>
          <w:sz w:val="28"/>
        </w:rPr>
        <w:t>БЫТОВОГО НАЗНАЧЕНИЯ</w:t>
      </w:r>
    </w:p>
    <w:p w:rsidR="00F46334" w:rsidRPr="00F46334" w:rsidRDefault="00F46334" w:rsidP="00A95D79">
      <w:pPr>
        <w:spacing w:line="264" w:lineRule="auto"/>
      </w:pPr>
    </w:p>
    <w:p w:rsidR="00F46334" w:rsidRDefault="00F46334" w:rsidP="00A95D79">
      <w:pPr>
        <w:spacing w:line="264" w:lineRule="auto"/>
        <w:jc w:val="right"/>
        <w:rPr>
          <w:b/>
          <w:sz w:val="28"/>
          <w:szCs w:val="28"/>
        </w:rPr>
      </w:pPr>
      <w:r w:rsidRPr="00FB2C44">
        <w:rPr>
          <w:b/>
          <w:sz w:val="28"/>
          <w:szCs w:val="28"/>
        </w:rPr>
        <w:t>А.С. Чурилин</w:t>
      </w:r>
      <w:r w:rsidRPr="002A5ED3">
        <w:rPr>
          <w:rStyle w:val="a5"/>
          <w:b/>
          <w:sz w:val="28"/>
          <w:szCs w:val="28"/>
        </w:rPr>
        <w:endnoteReference w:customMarkFollows="1" w:id="2"/>
        <w:sym w:font="Symbol" w:char="F031"/>
      </w:r>
      <w:r>
        <w:rPr>
          <w:b/>
          <w:sz w:val="28"/>
          <w:szCs w:val="28"/>
        </w:rPr>
        <w:t>,</w:t>
      </w:r>
      <w:r w:rsidRPr="00FB2C44">
        <w:rPr>
          <w:b/>
          <w:sz w:val="28"/>
          <w:szCs w:val="28"/>
        </w:rPr>
        <w:t xml:space="preserve"> Е.А. Тимофеева</w:t>
      </w:r>
      <w:r w:rsidRPr="002A5ED3">
        <w:rPr>
          <w:rStyle w:val="a5"/>
          <w:b/>
          <w:sz w:val="28"/>
          <w:szCs w:val="28"/>
        </w:rPr>
        <w:endnoteReference w:customMarkFollows="1" w:id="3"/>
        <w:sym w:font="Symbol" w:char="F032"/>
      </w:r>
    </w:p>
    <w:p w:rsidR="00F46334" w:rsidRPr="00533A2D" w:rsidRDefault="00F46334" w:rsidP="00A95D79">
      <w:pPr>
        <w:spacing w:line="264" w:lineRule="auto"/>
        <w:jc w:val="right"/>
        <w:rPr>
          <w:i/>
          <w:sz w:val="24"/>
          <w:szCs w:val="24"/>
        </w:rPr>
      </w:pPr>
      <w:r w:rsidRPr="00533A2D">
        <w:rPr>
          <w:i/>
          <w:sz w:val="24"/>
          <w:szCs w:val="24"/>
        </w:rPr>
        <w:t>Санкт – Петербургский государственный университет сервиса и экономики,</w:t>
      </w:r>
    </w:p>
    <w:p w:rsidR="00F46334" w:rsidRPr="00533A2D" w:rsidRDefault="00F46334" w:rsidP="00A95D79">
      <w:pPr>
        <w:spacing w:line="264" w:lineRule="auto"/>
        <w:jc w:val="right"/>
        <w:rPr>
          <w:i/>
          <w:sz w:val="24"/>
          <w:szCs w:val="24"/>
        </w:rPr>
      </w:pPr>
      <w:r w:rsidRPr="00533A2D">
        <w:rPr>
          <w:i/>
          <w:sz w:val="24"/>
          <w:szCs w:val="24"/>
        </w:rPr>
        <w:t>192171, Санкт – Петербург, ул. Седова, дом 55/1</w:t>
      </w:r>
    </w:p>
    <w:p w:rsidR="001B3601" w:rsidRDefault="001B3601" w:rsidP="00A95D79">
      <w:pPr>
        <w:spacing w:line="264" w:lineRule="auto"/>
        <w:jc w:val="both"/>
      </w:pPr>
    </w:p>
    <w:p w:rsidR="001B3601" w:rsidRPr="007C12E1" w:rsidRDefault="001B3601" w:rsidP="00A95D79">
      <w:pPr>
        <w:spacing w:line="264" w:lineRule="auto"/>
        <w:ind w:left="720" w:hanging="11"/>
        <w:jc w:val="both"/>
        <w:rPr>
          <w:sz w:val="22"/>
          <w:szCs w:val="22"/>
        </w:rPr>
      </w:pPr>
      <w:r w:rsidRPr="007C12E1">
        <w:rPr>
          <w:sz w:val="22"/>
          <w:szCs w:val="22"/>
        </w:rPr>
        <w:t>Рассмотрена проблема измен</w:t>
      </w:r>
      <w:r w:rsidR="00F46334">
        <w:rPr>
          <w:sz w:val="22"/>
          <w:szCs w:val="22"/>
        </w:rPr>
        <w:t>ения</w:t>
      </w:r>
      <w:r w:rsidRPr="007C12E1">
        <w:rPr>
          <w:sz w:val="22"/>
          <w:szCs w:val="22"/>
        </w:rPr>
        <w:t xml:space="preserve"> социально </w:t>
      </w:r>
      <w:r w:rsidR="00F46334">
        <w:rPr>
          <w:sz w:val="22"/>
          <w:szCs w:val="22"/>
        </w:rPr>
        <w:t>-</w:t>
      </w:r>
      <w:r w:rsidRPr="007C12E1">
        <w:rPr>
          <w:sz w:val="22"/>
          <w:szCs w:val="22"/>
        </w:rPr>
        <w:t xml:space="preserve"> экономическ</w:t>
      </w:r>
      <w:r w:rsidR="00F46334">
        <w:rPr>
          <w:sz w:val="22"/>
          <w:szCs w:val="22"/>
        </w:rPr>
        <w:t>ого</w:t>
      </w:r>
      <w:r w:rsidRPr="007C12E1">
        <w:rPr>
          <w:sz w:val="22"/>
          <w:szCs w:val="22"/>
        </w:rPr>
        <w:t xml:space="preserve"> или материальн</w:t>
      </w:r>
      <w:r w:rsidR="00F46334">
        <w:rPr>
          <w:sz w:val="22"/>
          <w:szCs w:val="22"/>
        </w:rPr>
        <w:t>ого</w:t>
      </w:r>
      <w:r w:rsidRPr="007C12E1">
        <w:rPr>
          <w:sz w:val="22"/>
          <w:szCs w:val="22"/>
        </w:rPr>
        <w:t xml:space="preserve"> эффект</w:t>
      </w:r>
      <w:r w:rsidR="00F46334">
        <w:rPr>
          <w:sz w:val="22"/>
          <w:szCs w:val="22"/>
        </w:rPr>
        <w:t>а</w:t>
      </w:r>
      <w:r w:rsidRPr="007C12E1">
        <w:rPr>
          <w:sz w:val="22"/>
          <w:szCs w:val="22"/>
        </w:rPr>
        <w:t xml:space="preserve"> с</w:t>
      </w:r>
      <w:r w:rsidR="00F46334">
        <w:rPr>
          <w:sz w:val="22"/>
          <w:szCs w:val="22"/>
        </w:rPr>
        <w:t>о снижением</w:t>
      </w:r>
      <w:r w:rsidRPr="007C12E1">
        <w:rPr>
          <w:sz w:val="22"/>
          <w:szCs w:val="22"/>
        </w:rPr>
        <w:t xml:space="preserve"> уровнем шума на модернизированном оборудовании</w:t>
      </w:r>
      <w:r w:rsidR="00F46334" w:rsidRPr="00F46334">
        <w:rPr>
          <w:sz w:val="22"/>
          <w:szCs w:val="22"/>
        </w:rPr>
        <w:t xml:space="preserve"> </w:t>
      </w:r>
      <w:r w:rsidR="00F46334">
        <w:rPr>
          <w:sz w:val="22"/>
          <w:szCs w:val="22"/>
        </w:rPr>
        <w:t>коммунально-</w:t>
      </w:r>
      <w:r w:rsidR="00F46334" w:rsidRPr="007C12E1">
        <w:rPr>
          <w:sz w:val="22"/>
          <w:szCs w:val="22"/>
        </w:rPr>
        <w:t>бытово</w:t>
      </w:r>
      <w:r w:rsidR="00F46334">
        <w:rPr>
          <w:sz w:val="22"/>
          <w:szCs w:val="22"/>
        </w:rPr>
        <w:t>го назначения</w:t>
      </w:r>
      <w:r w:rsidRPr="007C12E1">
        <w:rPr>
          <w:sz w:val="22"/>
          <w:szCs w:val="22"/>
        </w:rPr>
        <w:t xml:space="preserve">. </w:t>
      </w:r>
    </w:p>
    <w:p w:rsidR="001B3601" w:rsidRPr="007C12E1" w:rsidRDefault="001B3601" w:rsidP="00A95D79">
      <w:pPr>
        <w:spacing w:line="264" w:lineRule="auto"/>
        <w:ind w:left="720" w:hanging="11"/>
        <w:jc w:val="both"/>
        <w:rPr>
          <w:sz w:val="22"/>
          <w:szCs w:val="22"/>
        </w:rPr>
      </w:pPr>
      <w:r w:rsidRPr="007C12E1">
        <w:rPr>
          <w:i/>
          <w:sz w:val="22"/>
          <w:szCs w:val="22"/>
        </w:rPr>
        <w:t>Ключевые слова</w:t>
      </w:r>
      <w:r w:rsidRPr="007C12E1">
        <w:rPr>
          <w:sz w:val="22"/>
          <w:szCs w:val="22"/>
        </w:rPr>
        <w:t xml:space="preserve">: социально </w:t>
      </w:r>
      <w:r w:rsidR="00F46334">
        <w:rPr>
          <w:sz w:val="22"/>
          <w:szCs w:val="22"/>
        </w:rPr>
        <w:t>-</w:t>
      </w:r>
      <w:r w:rsidRPr="007C12E1">
        <w:rPr>
          <w:sz w:val="22"/>
          <w:szCs w:val="22"/>
        </w:rPr>
        <w:t>экономический, материальный эффект</w:t>
      </w:r>
      <w:r w:rsidR="00F46334">
        <w:rPr>
          <w:sz w:val="22"/>
          <w:szCs w:val="22"/>
        </w:rPr>
        <w:t>;</w:t>
      </w:r>
      <w:r w:rsidRPr="007C12E1">
        <w:rPr>
          <w:sz w:val="22"/>
          <w:szCs w:val="22"/>
        </w:rPr>
        <w:t xml:space="preserve"> уров</w:t>
      </w:r>
      <w:r w:rsidR="00F46334">
        <w:rPr>
          <w:sz w:val="22"/>
          <w:szCs w:val="22"/>
        </w:rPr>
        <w:t>е</w:t>
      </w:r>
      <w:r w:rsidRPr="007C12E1">
        <w:rPr>
          <w:sz w:val="22"/>
          <w:szCs w:val="22"/>
        </w:rPr>
        <w:t>н</w:t>
      </w:r>
      <w:r w:rsidR="00F46334">
        <w:rPr>
          <w:sz w:val="22"/>
          <w:szCs w:val="22"/>
        </w:rPr>
        <w:t>ь</w:t>
      </w:r>
      <w:r w:rsidRPr="007C12E1">
        <w:rPr>
          <w:sz w:val="22"/>
          <w:szCs w:val="22"/>
        </w:rPr>
        <w:t xml:space="preserve"> шума</w:t>
      </w:r>
      <w:r w:rsidR="00F46334">
        <w:rPr>
          <w:sz w:val="22"/>
          <w:szCs w:val="22"/>
        </w:rPr>
        <w:t>;</w:t>
      </w:r>
      <w:r w:rsidRPr="007C12E1">
        <w:rPr>
          <w:sz w:val="22"/>
          <w:szCs w:val="22"/>
        </w:rPr>
        <w:t xml:space="preserve"> моде</w:t>
      </w:r>
      <w:r w:rsidRPr="007C12E1">
        <w:rPr>
          <w:sz w:val="22"/>
          <w:szCs w:val="22"/>
        </w:rPr>
        <w:t>р</w:t>
      </w:r>
      <w:r w:rsidRPr="007C12E1">
        <w:rPr>
          <w:sz w:val="22"/>
          <w:szCs w:val="22"/>
        </w:rPr>
        <w:t>низаци</w:t>
      </w:r>
      <w:r w:rsidR="00F46334">
        <w:rPr>
          <w:sz w:val="22"/>
          <w:szCs w:val="22"/>
        </w:rPr>
        <w:t>я</w:t>
      </w:r>
      <w:r w:rsidRPr="007C12E1">
        <w:rPr>
          <w:sz w:val="22"/>
          <w:szCs w:val="22"/>
        </w:rPr>
        <w:t xml:space="preserve"> бытового оборудования</w:t>
      </w:r>
      <w:r w:rsidR="00F46334">
        <w:rPr>
          <w:sz w:val="22"/>
          <w:szCs w:val="22"/>
        </w:rPr>
        <w:t>;</w:t>
      </w:r>
      <w:r w:rsidRPr="007C12E1">
        <w:rPr>
          <w:sz w:val="22"/>
          <w:szCs w:val="22"/>
        </w:rPr>
        <w:t xml:space="preserve"> стандарты и нормы</w:t>
      </w:r>
      <w:r w:rsidR="00F46334">
        <w:rPr>
          <w:sz w:val="22"/>
          <w:szCs w:val="22"/>
        </w:rPr>
        <w:t>;</w:t>
      </w:r>
      <w:r w:rsidRPr="007C12E1">
        <w:rPr>
          <w:sz w:val="22"/>
          <w:szCs w:val="22"/>
        </w:rPr>
        <w:t xml:space="preserve"> эквива</w:t>
      </w:r>
      <w:r w:rsidR="00F46334">
        <w:rPr>
          <w:sz w:val="22"/>
          <w:szCs w:val="22"/>
        </w:rPr>
        <w:t>лентный уровень</w:t>
      </w:r>
      <w:r w:rsidRPr="007C12E1">
        <w:rPr>
          <w:sz w:val="22"/>
          <w:szCs w:val="22"/>
        </w:rPr>
        <w:t xml:space="preserve"> </w:t>
      </w:r>
    </w:p>
    <w:p w:rsidR="001B3601" w:rsidRDefault="001B3601" w:rsidP="00A95D79">
      <w:pPr>
        <w:spacing w:line="264" w:lineRule="auto"/>
      </w:pPr>
    </w:p>
    <w:p w:rsidR="001B3601" w:rsidRDefault="001B3601" w:rsidP="00A95D79">
      <w:pPr>
        <w:spacing w:line="264" w:lineRule="auto"/>
        <w:ind w:firstLine="709"/>
        <w:jc w:val="both"/>
        <w:rPr>
          <w:sz w:val="24"/>
          <w:szCs w:val="24"/>
        </w:rPr>
        <w:sectPr w:rsidR="001B3601" w:rsidSect="008C35C3">
          <w:headerReference w:type="even" r:id="rId6"/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pgNumType w:start="35"/>
          <w:cols w:space="708"/>
          <w:titlePg/>
          <w:docGrid w:linePitch="360"/>
        </w:sectPr>
      </w:pP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lastRenderedPageBreak/>
        <w:t xml:space="preserve">Эргономические параметры </w:t>
      </w:r>
      <w:r w:rsidR="00AA3643" w:rsidRPr="007C12E1">
        <w:rPr>
          <w:sz w:val="24"/>
          <w:szCs w:val="24"/>
        </w:rPr>
        <w:t>об</w:t>
      </w:r>
      <w:r w:rsidR="00AA3643" w:rsidRPr="007C12E1">
        <w:rPr>
          <w:sz w:val="24"/>
          <w:szCs w:val="24"/>
        </w:rPr>
        <w:t>о</w:t>
      </w:r>
      <w:r w:rsidR="00AA3643" w:rsidRPr="007C12E1">
        <w:rPr>
          <w:sz w:val="24"/>
          <w:szCs w:val="24"/>
        </w:rPr>
        <w:t xml:space="preserve">рудования </w:t>
      </w:r>
      <w:r w:rsidR="00AA3643">
        <w:rPr>
          <w:sz w:val="24"/>
          <w:szCs w:val="24"/>
        </w:rPr>
        <w:t>коммунально-</w:t>
      </w:r>
      <w:r w:rsidRPr="007C12E1">
        <w:rPr>
          <w:sz w:val="24"/>
          <w:szCs w:val="24"/>
        </w:rPr>
        <w:t xml:space="preserve">бытового </w:t>
      </w:r>
      <w:r w:rsidR="00AA3643">
        <w:rPr>
          <w:sz w:val="24"/>
          <w:szCs w:val="24"/>
        </w:rPr>
        <w:t>назн</w:t>
      </w:r>
      <w:r w:rsidR="00AA3643">
        <w:rPr>
          <w:sz w:val="24"/>
          <w:szCs w:val="24"/>
        </w:rPr>
        <w:t>а</w:t>
      </w:r>
      <w:r w:rsidR="00AA3643">
        <w:rPr>
          <w:sz w:val="24"/>
          <w:szCs w:val="24"/>
        </w:rPr>
        <w:t>чения</w:t>
      </w:r>
      <w:r w:rsidRPr="007C12E1">
        <w:rPr>
          <w:sz w:val="24"/>
          <w:szCs w:val="24"/>
        </w:rPr>
        <w:t xml:space="preserve"> включают в себя весь комплекс эксплуатационных </w:t>
      </w:r>
      <w:r w:rsidR="00AA3643">
        <w:rPr>
          <w:sz w:val="24"/>
          <w:szCs w:val="24"/>
        </w:rPr>
        <w:t>свойств</w:t>
      </w:r>
      <w:r w:rsidRPr="007C12E1">
        <w:rPr>
          <w:sz w:val="24"/>
          <w:szCs w:val="24"/>
        </w:rPr>
        <w:t xml:space="preserve">. </w:t>
      </w:r>
      <w:r w:rsidR="00AA3643">
        <w:rPr>
          <w:sz w:val="24"/>
          <w:szCs w:val="24"/>
        </w:rPr>
        <w:t>Т.е., у</w:t>
      </w:r>
      <w:r w:rsidRPr="007C12E1">
        <w:rPr>
          <w:sz w:val="24"/>
          <w:szCs w:val="24"/>
        </w:rPr>
        <w:t>стро</w:t>
      </w:r>
      <w:r w:rsidRPr="007C12E1">
        <w:rPr>
          <w:sz w:val="24"/>
          <w:szCs w:val="24"/>
        </w:rPr>
        <w:t>й</w:t>
      </w:r>
      <w:r w:rsidRPr="007C12E1">
        <w:rPr>
          <w:sz w:val="24"/>
          <w:szCs w:val="24"/>
        </w:rPr>
        <w:t>ство должно быть безопасным, эстети</w:t>
      </w:r>
      <w:r w:rsidRPr="007C12E1">
        <w:rPr>
          <w:sz w:val="24"/>
          <w:szCs w:val="24"/>
        </w:rPr>
        <w:t>ч</w:t>
      </w:r>
      <w:r w:rsidRPr="007C12E1">
        <w:rPr>
          <w:sz w:val="24"/>
          <w:szCs w:val="24"/>
        </w:rPr>
        <w:t>ным, малошумным, без вредных выдел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ний и пр.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 xml:space="preserve">При проектировании нового и при модернизации старого </w:t>
      </w:r>
      <w:r w:rsidR="00AA3643" w:rsidRPr="007C12E1">
        <w:rPr>
          <w:sz w:val="24"/>
          <w:szCs w:val="24"/>
        </w:rPr>
        <w:t xml:space="preserve">оборудования </w:t>
      </w:r>
      <w:r w:rsidR="00AA3643">
        <w:rPr>
          <w:sz w:val="24"/>
          <w:szCs w:val="24"/>
        </w:rPr>
        <w:t>коммунально-</w:t>
      </w:r>
      <w:r w:rsidR="00AA3643" w:rsidRPr="007C12E1">
        <w:rPr>
          <w:sz w:val="24"/>
          <w:szCs w:val="24"/>
        </w:rPr>
        <w:t xml:space="preserve">бытового </w:t>
      </w:r>
      <w:r w:rsidR="00AA3643">
        <w:rPr>
          <w:sz w:val="24"/>
          <w:szCs w:val="24"/>
        </w:rPr>
        <w:t>назначения</w:t>
      </w:r>
      <w:r w:rsidRPr="007C12E1">
        <w:rPr>
          <w:sz w:val="24"/>
          <w:szCs w:val="24"/>
        </w:rPr>
        <w:t xml:space="preserve"> вс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гда актуален вопрос об экономической целесообразности этих мероприятий. Часто экономическая целесообразность выступает в скрытом виде в социальном аспекте. На неэстетичном шумном, п</w:t>
      </w:r>
      <w:r w:rsidRPr="007C12E1">
        <w:rPr>
          <w:sz w:val="24"/>
          <w:szCs w:val="24"/>
        </w:rPr>
        <w:t>ы</w:t>
      </w:r>
      <w:r w:rsidRPr="007C12E1">
        <w:rPr>
          <w:sz w:val="24"/>
          <w:szCs w:val="24"/>
        </w:rPr>
        <w:t>лящем, загазованном оборудовани</w:t>
      </w:r>
      <w:r w:rsidR="00AA3643">
        <w:rPr>
          <w:sz w:val="24"/>
          <w:szCs w:val="24"/>
        </w:rPr>
        <w:t>и</w:t>
      </w:r>
      <w:r w:rsidRPr="007C12E1">
        <w:rPr>
          <w:sz w:val="24"/>
          <w:szCs w:val="24"/>
        </w:rPr>
        <w:t xml:space="preserve"> с большим числом визуально фиксируемых движущихся частей и передач тяжело, </w:t>
      </w:r>
      <w:r w:rsidR="00AA3643">
        <w:rPr>
          <w:sz w:val="24"/>
          <w:szCs w:val="24"/>
        </w:rPr>
        <w:t xml:space="preserve">а </w:t>
      </w:r>
      <w:r w:rsidRPr="007C12E1">
        <w:rPr>
          <w:sz w:val="24"/>
          <w:szCs w:val="24"/>
        </w:rPr>
        <w:t>часто опасно и даже страшно работать. Эксплуатация в бытовых условиях такого оборудование будет всегда снижена пр</w:t>
      </w:r>
      <w:r w:rsidRPr="007C12E1">
        <w:rPr>
          <w:sz w:val="24"/>
          <w:szCs w:val="24"/>
        </w:rPr>
        <w:t>я</w:t>
      </w:r>
      <w:r w:rsidRPr="007C12E1">
        <w:rPr>
          <w:sz w:val="24"/>
          <w:szCs w:val="24"/>
        </w:rPr>
        <w:t>мо или косвенно из-за "психологической” несовместимости человека с машиной</w:t>
      </w:r>
      <w:r w:rsidR="00AA3643">
        <w:rPr>
          <w:sz w:val="24"/>
          <w:szCs w:val="24"/>
        </w:rPr>
        <w:t>,</w:t>
      </w:r>
      <w:r w:rsidRPr="007C12E1">
        <w:rPr>
          <w:sz w:val="24"/>
          <w:szCs w:val="24"/>
        </w:rPr>
        <w:t xml:space="preserve"> причиняющей социальный ущерб, св</w:t>
      </w:r>
      <w:r w:rsidRPr="007C12E1">
        <w:rPr>
          <w:sz w:val="24"/>
          <w:szCs w:val="24"/>
        </w:rPr>
        <w:t>я</w:t>
      </w:r>
      <w:r w:rsidRPr="007C12E1">
        <w:rPr>
          <w:sz w:val="24"/>
          <w:szCs w:val="24"/>
        </w:rPr>
        <w:t xml:space="preserve">занного с возможной болезнью человека в результате кумулятивного эффекта. 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 xml:space="preserve">Рассмотрим один из </w:t>
      </w:r>
      <w:r w:rsidR="00AA3643">
        <w:rPr>
          <w:sz w:val="24"/>
          <w:szCs w:val="24"/>
        </w:rPr>
        <w:t>эксплуатац</w:t>
      </w:r>
      <w:r w:rsidR="00AA3643">
        <w:rPr>
          <w:sz w:val="24"/>
          <w:szCs w:val="24"/>
        </w:rPr>
        <w:t>и</w:t>
      </w:r>
      <w:r w:rsidR="00AA3643">
        <w:rPr>
          <w:sz w:val="24"/>
          <w:szCs w:val="24"/>
        </w:rPr>
        <w:t xml:space="preserve">онных </w:t>
      </w:r>
      <w:r w:rsidRPr="007C12E1">
        <w:rPr>
          <w:sz w:val="24"/>
          <w:szCs w:val="24"/>
        </w:rPr>
        <w:t xml:space="preserve">факторов </w:t>
      </w:r>
      <w:r w:rsidR="00AA3643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воздушный шум, кот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рый определяется акустической мощн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стью источника и прямо излучаемой п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 xml:space="preserve">верхности источника: </w:t>
      </w:r>
    </w:p>
    <w:p w:rsidR="001B3601" w:rsidRPr="007C12E1" w:rsidRDefault="00AA3643" w:rsidP="00A95D79">
      <w:pPr>
        <w:spacing w:line="264" w:lineRule="auto"/>
        <w:ind w:firstLine="709"/>
        <w:jc w:val="right"/>
        <w:rPr>
          <w:sz w:val="24"/>
          <w:szCs w:val="24"/>
        </w:rPr>
      </w:pPr>
      <w:r w:rsidRPr="00AA3643">
        <w:rPr>
          <w:position w:val="-12"/>
          <w:sz w:val="24"/>
          <w:szCs w:val="24"/>
        </w:rPr>
        <w:object w:dxaOrig="16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1pt;height:18.75pt" o:ole="">
            <v:imagedata r:id="rId11" o:title=""/>
          </v:shape>
          <o:OLEObject Type="Embed" ProgID="Equation.3" ShapeID="_x0000_i1025" DrawAspect="Content" ObjectID="_1322850583" r:id="rId12"/>
        </w:object>
      </w:r>
      <w:r>
        <w:rPr>
          <w:sz w:val="24"/>
          <w:szCs w:val="24"/>
        </w:rPr>
        <w:t>,</w:t>
      </w:r>
      <w:r w:rsidR="001B3601" w:rsidRPr="007C12E1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</w:t>
      </w:r>
      <w:r w:rsidR="001B3601" w:rsidRPr="007C12E1">
        <w:rPr>
          <w:sz w:val="24"/>
          <w:szCs w:val="24"/>
        </w:rPr>
        <w:t xml:space="preserve">   (1) </w:t>
      </w:r>
    </w:p>
    <w:p w:rsidR="001B3601" w:rsidRPr="007C12E1" w:rsidRDefault="001B3601" w:rsidP="00A95D79">
      <w:pPr>
        <w:spacing w:line="264" w:lineRule="auto"/>
        <w:jc w:val="both"/>
        <w:rPr>
          <w:sz w:val="24"/>
          <w:szCs w:val="24"/>
        </w:rPr>
      </w:pPr>
      <w:r w:rsidRPr="007C12E1">
        <w:rPr>
          <w:sz w:val="24"/>
          <w:szCs w:val="24"/>
        </w:rPr>
        <w:t xml:space="preserve">где </w:t>
      </w:r>
      <w:r w:rsidRPr="00AA3643">
        <w:rPr>
          <w:i/>
          <w:sz w:val="24"/>
          <w:szCs w:val="24"/>
        </w:rPr>
        <w:t>V</w:t>
      </w:r>
      <w:r w:rsidRPr="007C12E1">
        <w:rPr>
          <w:sz w:val="24"/>
          <w:szCs w:val="24"/>
          <w:vertAlign w:val="subscript"/>
        </w:rPr>
        <w:t>0</w:t>
      </w:r>
      <w:r w:rsidRPr="007C12E1">
        <w:rPr>
          <w:sz w:val="24"/>
          <w:szCs w:val="24"/>
        </w:rPr>
        <w:t xml:space="preserve"> </w:t>
      </w:r>
      <w:r w:rsidR="00AA3643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среднеквадратичная ско</w:t>
      </w:r>
      <w:r w:rsidR="00AA3643">
        <w:rPr>
          <w:sz w:val="24"/>
          <w:szCs w:val="24"/>
        </w:rPr>
        <w:t>рость частиц воздуха</w:t>
      </w:r>
      <w:r w:rsidRPr="007C12E1">
        <w:rPr>
          <w:sz w:val="24"/>
          <w:szCs w:val="24"/>
        </w:rPr>
        <w:t xml:space="preserve">; </w:t>
      </w:r>
      <w:r w:rsidRPr="00AA3643">
        <w:rPr>
          <w:i/>
          <w:sz w:val="24"/>
          <w:szCs w:val="24"/>
        </w:rPr>
        <w:t>a</w:t>
      </w:r>
      <w:r w:rsidRPr="007C12E1">
        <w:rPr>
          <w:sz w:val="24"/>
          <w:szCs w:val="24"/>
        </w:rPr>
        <w:t xml:space="preserve"> и </w:t>
      </w:r>
      <w:r w:rsidRPr="00AA3643">
        <w:rPr>
          <w:i/>
          <w:sz w:val="24"/>
          <w:szCs w:val="24"/>
        </w:rPr>
        <w:t>b</w:t>
      </w:r>
      <w:r w:rsidRPr="007C12E1">
        <w:rPr>
          <w:sz w:val="24"/>
          <w:szCs w:val="24"/>
        </w:rPr>
        <w:t xml:space="preserve"> </w:t>
      </w:r>
      <w:r w:rsidR="00AA3643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линейные разм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 xml:space="preserve">ры стенки ограждения. 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Акустическая мощность, излуча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мая на одну сторону от механизма, сч</w:t>
      </w:r>
      <w:r w:rsidRPr="007C12E1">
        <w:rPr>
          <w:sz w:val="24"/>
          <w:szCs w:val="24"/>
        </w:rPr>
        <w:t>и</w:t>
      </w:r>
      <w:r w:rsidRPr="007C12E1">
        <w:rPr>
          <w:sz w:val="24"/>
          <w:szCs w:val="24"/>
        </w:rPr>
        <w:t>тая что поле близко к свободному</w:t>
      </w:r>
      <w:r w:rsidR="00AA3643">
        <w:rPr>
          <w:sz w:val="24"/>
          <w:szCs w:val="24"/>
        </w:rPr>
        <w:t xml:space="preserve"> опр</w:t>
      </w:r>
      <w:r w:rsidR="00AA3643">
        <w:rPr>
          <w:sz w:val="24"/>
          <w:szCs w:val="24"/>
        </w:rPr>
        <w:t>е</w:t>
      </w:r>
      <w:r w:rsidR="00AA3643">
        <w:rPr>
          <w:sz w:val="24"/>
          <w:szCs w:val="24"/>
        </w:rPr>
        <w:t>деляется формулой</w:t>
      </w:r>
      <w:r w:rsidRPr="007C12E1">
        <w:rPr>
          <w:sz w:val="24"/>
          <w:szCs w:val="24"/>
        </w:rPr>
        <w:t>:</w:t>
      </w:r>
    </w:p>
    <w:p w:rsidR="001B3601" w:rsidRPr="007C12E1" w:rsidRDefault="00AA3643" w:rsidP="00A95D79">
      <w:pPr>
        <w:spacing w:line="264" w:lineRule="auto"/>
        <w:jc w:val="right"/>
        <w:rPr>
          <w:sz w:val="24"/>
          <w:szCs w:val="24"/>
        </w:rPr>
      </w:pPr>
      <w:r w:rsidRPr="00AA3643">
        <w:rPr>
          <w:position w:val="-30"/>
          <w:sz w:val="24"/>
          <w:szCs w:val="24"/>
        </w:rPr>
        <w:object w:dxaOrig="2900" w:dyaOrig="780">
          <v:shape id="_x0000_i1026" type="#_x0000_t75" style="width:145pt;height:39.05pt" o:ole="">
            <v:imagedata r:id="rId13" o:title=""/>
          </v:shape>
          <o:OLEObject Type="Embed" ProgID="Equation.3" ShapeID="_x0000_i1026" DrawAspect="Content" ObjectID="_1322850584" r:id="rId14"/>
        </w:object>
      </w:r>
      <w:r>
        <w:rPr>
          <w:sz w:val="24"/>
          <w:szCs w:val="24"/>
        </w:rPr>
        <w:t>,</w:t>
      </w:r>
      <w:r w:rsidR="001B3601" w:rsidRPr="007C12E1">
        <w:rPr>
          <w:sz w:val="24"/>
          <w:szCs w:val="24"/>
        </w:rPr>
        <w:t xml:space="preserve">        (2), </w:t>
      </w:r>
    </w:p>
    <w:p w:rsidR="001B3601" w:rsidRPr="007C12E1" w:rsidRDefault="001B3601" w:rsidP="00A95D79">
      <w:pPr>
        <w:spacing w:line="264" w:lineRule="auto"/>
        <w:jc w:val="both"/>
        <w:rPr>
          <w:sz w:val="24"/>
          <w:szCs w:val="24"/>
        </w:rPr>
      </w:pPr>
      <w:r w:rsidRPr="007C12E1">
        <w:rPr>
          <w:sz w:val="24"/>
          <w:szCs w:val="24"/>
        </w:rPr>
        <w:t xml:space="preserve">где </w:t>
      </w:r>
      <w:r w:rsidR="00AA3643" w:rsidRPr="00AA3643">
        <w:rPr>
          <w:position w:val="-28"/>
          <w:sz w:val="24"/>
          <w:szCs w:val="24"/>
        </w:rPr>
        <w:object w:dxaOrig="999" w:dyaOrig="660">
          <v:shape id="_x0000_i1027" type="#_x0000_t75" style="width:50.2pt;height:32.95pt" o:ole="">
            <v:imagedata r:id="rId15" o:title=""/>
          </v:shape>
          <o:OLEObject Type="Embed" ProgID="Equation.3" ShapeID="_x0000_i1027" DrawAspect="Content" ObjectID="_1322850585" r:id="rId16"/>
        </w:object>
      </w:r>
      <w:r w:rsidRPr="007C12E1">
        <w:rPr>
          <w:sz w:val="24"/>
          <w:szCs w:val="24"/>
        </w:rPr>
        <w:t xml:space="preserve"> </w:t>
      </w:r>
      <w:r w:rsidR="00AA3643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логарифмический декр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 xml:space="preserve">мент колебаний; </w:t>
      </w:r>
      <w:r w:rsidRPr="00AA3643">
        <w:rPr>
          <w:sz w:val="24"/>
          <w:szCs w:val="24"/>
        </w:rPr>
        <w:sym w:font="Symbol" w:char="F062"/>
      </w:r>
      <w:r w:rsidRPr="00AA3643">
        <w:rPr>
          <w:sz w:val="24"/>
          <w:szCs w:val="24"/>
        </w:rPr>
        <w:t xml:space="preserve"> </w:t>
      </w:r>
      <w:r w:rsidR="00AA3643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пространственный коэффициент затухания; </w:t>
      </w:r>
      <w:r w:rsidR="00AA3643" w:rsidRPr="00AA3643">
        <w:rPr>
          <w:position w:val="-32"/>
          <w:sz w:val="24"/>
          <w:szCs w:val="24"/>
        </w:rPr>
        <w:object w:dxaOrig="2160" w:dyaOrig="780">
          <v:shape id="_x0000_i1028" type="#_x0000_t75" style="width:108pt;height:39.05pt" o:ole="">
            <v:imagedata r:id="rId17" o:title=""/>
          </v:shape>
          <o:OLEObject Type="Embed" ProgID="Equation.3" ShapeID="_x0000_i1028" DrawAspect="Content" ObjectID="_1322850586" r:id="rId18"/>
        </w:object>
      </w:r>
      <w:r w:rsidRPr="007C12E1">
        <w:rPr>
          <w:sz w:val="24"/>
          <w:szCs w:val="24"/>
        </w:rPr>
        <w:t xml:space="preserve"> </w:t>
      </w:r>
      <w:r w:rsidR="00AA3643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фазовая скорость изгибных колебаний; </w:t>
      </w:r>
      <w:r w:rsidR="00AA3643" w:rsidRPr="007C12E1">
        <w:rPr>
          <w:position w:val="-10"/>
          <w:sz w:val="24"/>
          <w:szCs w:val="24"/>
        </w:rPr>
        <w:object w:dxaOrig="859" w:dyaOrig="320">
          <v:shape id="_x0000_i1029" type="#_x0000_t75" style="width:43.1pt;height:16.25pt" o:ole="">
            <v:imagedata r:id="rId19" o:title=""/>
          </v:shape>
          <o:OLEObject Type="Embed" ProgID="Equation.3" ShapeID="_x0000_i1029" DrawAspect="Content" ObjectID="_1322850587" r:id="rId20"/>
        </w:object>
      </w:r>
      <w:r w:rsidR="00AA3643">
        <w:rPr>
          <w:sz w:val="24"/>
          <w:szCs w:val="24"/>
        </w:rPr>
        <w:sym w:font="Symbol" w:char="F02D"/>
      </w:r>
      <w:r w:rsidR="00AA3643">
        <w:rPr>
          <w:sz w:val="24"/>
          <w:szCs w:val="24"/>
        </w:rPr>
        <w:t xml:space="preserve"> </w:t>
      </w:r>
      <w:r w:rsidRPr="007C12E1">
        <w:rPr>
          <w:sz w:val="24"/>
          <w:szCs w:val="24"/>
        </w:rPr>
        <w:t xml:space="preserve">круговая частота возмущающей силы; </w:t>
      </w:r>
      <w:r w:rsidRPr="007C12E1">
        <w:rPr>
          <w:i/>
          <w:sz w:val="24"/>
          <w:szCs w:val="24"/>
          <w:lang w:val="en-US"/>
        </w:rPr>
        <w:t>h</w:t>
      </w:r>
      <w:r w:rsidRPr="007C12E1">
        <w:rPr>
          <w:sz w:val="24"/>
          <w:szCs w:val="24"/>
        </w:rPr>
        <w:t xml:space="preserve"> </w:t>
      </w:r>
      <w:r w:rsidR="00AA3643">
        <w:rPr>
          <w:sz w:val="24"/>
          <w:szCs w:val="24"/>
        </w:rPr>
        <w:sym w:font="Symbol" w:char="F02D"/>
      </w:r>
      <w:r w:rsidR="00AA3643">
        <w:rPr>
          <w:sz w:val="24"/>
          <w:szCs w:val="24"/>
        </w:rPr>
        <w:t xml:space="preserve"> </w:t>
      </w:r>
      <w:r w:rsidRPr="007C12E1">
        <w:rPr>
          <w:sz w:val="24"/>
          <w:szCs w:val="24"/>
        </w:rPr>
        <w:t>толщина стенки ограждения;</w:t>
      </w:r>
      <w:r w:rsidRPr="007C12E1">
        <w:rPr>
          <w:i/>
          <w:sz w:val="24"/>
          <w:szCs w:val="24"/>
        </w:rPr>
        <w:t xml:space="preserve"> </w:t>
      </w:r>
      <w:r w:rsidRPr="007C12E1">
        <w:rPr>
          <w:i/>
          <w:sz w:val="24"/>
          <w:szCs w:val="24"/>
          <w:lang w:val="en-US"/>
        </w:rPr>
        <w:t>E</w:t>
      </w:r>
      <w:r w:rsidRPr="007C12E1">
        <w:rPr>
          <w:sz w:val="24"/>
          <w:szCs w:val="24"/>
        </w:rPr>
        <w:t xml:space="preserve"> </w:t>
      </w:r>
      <w:r w:rsidR="00AA3643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модуль Юнга конструкции; </w:t>
      </w:r>
      <w:r w:rsidRPr="00AA3643">
        <w:rPr>
          <w:sz w:val="24"/>
          <w:szCs w:val="24"/>
        </w:rPr>
        <w:sym w:font="Symbol" w:char="F073"/>
      </w:r>
      <w:r w:rsidR="00AA3643">
        <w:rPr>
          <w:sz w:val="24"/>
          <w:szCs w:val="24"/>
        </w:rPr>
        <w:t xml:space="preserve"> </w:t>
      </w:r>
      <w:r w:rsidR="00AA3643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коэффициент Пуассона; </w:t>
      </w:r>
      <w:r w:rsidRPr="00AA3643">
        <w:rPr>
          <w:sz w:val="24"/>
          <w:szCs w:val="24"/>
        </w:rPr>
        <w:sym w:font="Symbol" w:char="F072"/>
      </w:r>
      <w:r w:rsidRPr="007C12E1">
        <w:rPr>
          <w:sz w:val="24"/>
          <w:szCs w:val="24"/>
        </w:rPr>
        <w:t xml:space="preserve"> </w:t>
      </w:r>
      <w:r w:rsidR="00AA3643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плотность материала ограждающей конструкции.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Для оценки общего эффекта ш</w:t>
      </w:r>
      <w:r w:rsidRPr="007C12E1">
        <w:rPr>
          <w:sz w:val="24"/>
          <w:szCs w:val="24"/>
        </w:rPr>
        <w:t>у</w:t>
      </w:r>
      <w:r w:rsidRPr="007C12E1">
        <w:rPr>
          <w:sz w:val="24"/>
          <w:szCs w:val="24"/>
        </w:rPr>
        <w:t>моглушения:</w:t>
      </w:r>
    </w:p>
    <w:p w:rsidR="001B3601" w:rsidRPr="007C12E1" w:rsidRDefault="001B3601" w:rsidP="00A95D79">
      <w:pPr>
        <w:spacing w:line="264" w:lineRule="auto"/>
        <w:ind w:firstLine="709"/>
        <w:jc w:val="right"/>
        <w:rPr>
          <w:sz w:val="24"/>
          <w:szCs w:val="24"/>
        </w:rPr>
      </w:pPr>
      <w:r w:rsidRPr="007C12E1">
        <w:rPr>
          <w:position w:val="-10"/>
          <w:sz w:val="24"/>
          <w:szCs w:val="24"/>
        </w:rPr>
        <w:object w:dxaOrig="2160" w:dyaOrig="320">
          <v:shape id="_x0000_i1030" type="#_x0000_t75" style="width:108pt;height:16.25pt" o:ole="">
            <v:imagedata r:id="rId21" o:title=""/>
          </v:shape>
          <o:OLEObject Type="Embed" ProgID="Equation.2" ShapeID="_x0000_i1030" DrawAspect="Content" ObjectID="_1322850588" r:id="rId22"/>
        </w:object>
      </w:r>
      <w:r w:rsidR="00AA3643">
        <w:rPr>
          <w:sz w:val="24"/>
          <w:szCs w:val="24"/>
        </w:rPr>
        <w:t>,</w:t>
      </w:r>
      <w:r w:rsidRPr="007C12E1">
        <w:rPr>
          <w:sz w:val="24"/>
          <w:szCs w:val="24"/>
        </w:rPr>
        <w:t xml:space="preserve">         (3), </w:t>
      </w:r>
    </w:p>
    <w:p w:rsidR="001B3601" w:rsidRPr="007C12E1" w:rsidRDefault="001B3601" w:rsidP="00A95D79">
      <w:pPr>
        <w:spacing w:line="264" w:lineRule="auto"/>
        <w:jc w:val="both"/>
        <w:rPr>
          <w:sz w:val="24"/>
          <w:szCs w:val="24"/>
        </w:rPr>
      </w:pPr>
      <w:r w:rsidRPr="007C12E1">
        <w:rPr>
          <w:sz w:val="24"/>
          <w:szCs w:val="24"/>
        </w:rPr>
        <w:t xml:space="preserve">где </w:t>
      </w:r>
      <w:r w:rsidRPr="007C12E1">
        <w:rPr>
          <w:position w:val="-10"/>
          <w:sz w:val="24"/>
          <w:szCs w:val="24"/>
        </w:rPr>
        <w:object w:dxaOrig="420" w:dyaOrig="320">
          <v:shape id="_x0000_i1031" type="#_x0000_t75" style="width:20.8pt;height:16.25pt" o:ole="">
            <v:imagedata r:id="rId23" o:title=""/>
          </v:shape>
          <o:OLEObject Type="Embed" ProgID="Equation.2" ShapeID="_x0000_i1031" DrawAspect="Content" ObjectID="_1322850589" r:id="rId24"/>
        </w:object>
      </w:r>
      <w:r w:rsidR="00AA3643">
        <w:rPr>
          <w:sz w:val="24"/>
          <w:szCs w:val="24"/>
        </w:rPr>
        <w:t xml:space="preserve"> </w:t>
      </w:r>
      <w:r w:rsidR="00AA3643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шумоглушение при увеличении площади абсорбентов на ограждении; </w:t>
      </w:r>
      <w:r w:rsidRPr="007C12E1">
        <w:rPr>
          <w:position w:val="-10"/>
          <w:sz w:val="24"/>
          <w:szCs w:val="24"/>
        </w:rPr>
        <w:object w:dxaOrig="440" w:dyaOrig="320">
          <v:shape id="_x0000_i1032" type="#_x0000_t75" style="width:21.8pt;height:16.25pt" o:ole="">
            <v:imagedata r:id="rId25" o:title=""/>
          </v:shape>
          <o:OLEObject Type="Embed" ProgID="Equation.2" ShapeID="_x0000_i1032" DrawAspect="Content" ObjectID="_1322850590" r:id="rId26"/>
        </w:object>
      </w:r>
      <w:r w:rsidR="00AA3643">
        <w:rPr>
          <w:sz w:val="24"/>
          <w:szCs w:val="24"/>
        </w:rPr>
        <w:t xml:space="preserve"> </w:t>
      </w:r>
      <w:r w:rsidR="00AA3643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при локальном демпфировании; </w:t>
      </w:r>
      <w:r w:rsidRPr="007C12E1">
        <w:rPr>
          <w:position w:val="-10"/>
          <w:sz w:val="24"/>
          <w:szCs w:val="24"/>
        </w:rPr>
        <w:object w:dxaOrig="420" w:dyaOrig="320">
          <v:shape id="_x0000_i1033" type="#_x0000_t75" style="width:20.8pt;height:16.25pt" o:ole="">
            <v:imagedata r:id="rId27" o:title=""/>
          </v:shape>
          <o:OLEObject Type="Embed" ProgID="Equation.2" ShapeID="_x0000_i1033" DrawAspect="Content" ObjectID="_1322850591" r:id="rId28"/>
        </w:object>
      </w:r>
      <w:r w:rsidR="00AA3643">
        <w:rPr>
          <w:sz w:val="24"/>
          <w:szCs w:val="24"/>
        </w:rPr>
        <w:t xml:space="preserve"> </w:t>
      </w:r>
      <w:r w:rsidR="00AA3643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при использовании улучшенных абсорбентов. </w:t>
      </w:r>
    </w:p>
    <w:p w:rsidR="001B3601" w:rsidRPr="007C12E1" w:rsidRDefault="001B3601" w:rsidP="00A95D79">
      <w:pPr>
        <w:spacing w:line="264" w:lineRule="auto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Тогда:</w:t>
      </w:r>
      <w:r w:rsidR="00AA3643">
        <w:rPr>
          <w:sz w:val="24"/>
          <w:szCs w:val="24"/>
        </w:rPr>
        <w:t xml:space="preserve">          </w:t>
      </w:r>
      <w:r w:rsidR="00AA3643" w:rsidRPr="007C12E1">
        <w:rPr>
          <w:position w:val="-30"/>
          <w:sz w:val="24"/>
          <w:szCs w:val="24"/>
        </w:rPr>
        <w:object w:dxaOrig="1860" w:dyaOrig="720">
          <v:shape id="_x0000_i1034" type="#_x0000_t75" style="width:92.8pt;height:36pt" o:ole="">
            <v:imagedata r:id="rId29" o:title=""/>
          </v:shape>
          <o:OLEObject Type="Embed" ProgID="Equation.3" ShapeID="_x0000_i1034" DrawAspect="Content" ObjectID="_1322850592" r:id="rId30"/>
        </w:object>
      </w:r>
      <w:r w:rsidR="00AA3643">
        <w:rPr>
          <w:sz w:val="24"/>
          <w:szCs w:val="24"/>
        </w:rPr>
        <w:t>,</w:t>
      </w:r>
      <w:r w:rsidRPr="007C12E1">
        <w:rPr>
          <w:sz w:val="24"/>
          <w:szCs w:val="24"/>
        </w:rPr>
        <w:t xml:space="preserve">        (4) </w:t>
      </w:r>
    </w:p>
    <w:p w:rsidR="00142CCC" w:rsidRDefault="001B3601" w:rsidP="00A95D79">
      <w:pPr>
        <w:spacing w:line="264" w:lineRule="auto"/>
        <w:jc w:val="both"/>
        <w:rPr>
          <w:sz w:val="24"/>
          <w:szCs w:val="24"/>
        </w:rPr>
      </w:pPr>
      <w:r w:rsidRPr="007C12E1">
        <w:rPr>
          <w:sz w:val="24"/>
          <w:szCs w:val="24"/>
        </w:rPr>
        <w:lastRenderedPageBreak/>
        <w:t xml:space="preserve">где </w:t>
      </w:r>
      <w:r w:rsidRPr="007C12E1">
        <w:rPr>
          <w:position w:val="-10"/>
          <w:sz w:val="24"/>
          <w:szCs w:val="24"/>
        </w:rPr>
        <w:object w:dxaOrig="620" w:dyaOrig="320">
          <v:shape id="_x0000_i1035" type="#_x0000_t75" style="width:30.95pt;height:16.25pt" o:ole="">
            <v:imagedata r:id="rId31" o:title=""/>
          </v:shape>
          <o:OLEObject Type="Embed" ProgID="Equation.2" ShapeID="_x0000_i1035" DrawAspect="Content" ObjectID="_1322850593" r:id="rId32"/>
        </w:object>
      </w:r>
      <w:r w:rsidR="00AA3643">
        <w:rPr>
          <w:sz w:val="24"/>
          <w:szCs w:val="24"/>
        </w:rPr>
        <w:t xml:space="preserve"> </w:t>
      </w:r>
      <w:r w:rsidR="00AA3643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площади ограждений до и после применений обычных звукоизол</w:t>
      </w:r>
      <w:r w:rsidRPr="007C12E1">
        <w:rPr>
          <w:sz w:val="24"/>
          <w:szCs w:val="24"/>
        </w:rPr>
        <w:t>и</w:t>
      </w:r>
      <w:r w:rsidRPr="007C12E1">
        <w:rPr>
          <w:sz w:val="24"/>
          <w:szCs w:val="24"/>
        </w:rPr>
        <w:t xml:space="preserve">рующих и </w:t>
      </w:r>
      <w:r w:rsidRPr="007C12E1">
        <w:rPr>
          <w:position w:val="-10"/>
          <w:sz w:val="24"/>
          <w:szCs w:val="24"/>
        </w:rPr>
        <w:object w:dxaOrig="279" w:dyaOrig="320">
          <v:shape id="_x0000_i1036" type="#_x0000_t75" style="width:14.2pt;height:16.25pt" o:ole="">
            <v:imagedata r:id="rId33" o:title=""/>
          </v:shape>
          <o:OLEObject Type="Embed" ProgID="Equation.2" ShapeID="_x0000_i1036" DrawAspect="Content" ObjectID="_1322850594" r:id="rId34"/>
        </w:object>
      </w:r>
      <w:r w:rsidRPr="007C12E1">
        <w:rPr>
          <w:sz w:val="24"/>
          <w:szCs w:val="24"/>
        </w:rPr>
        <w:t xml:space="preserve"> диссипативных огражда</w:t>
      </w:r>
      <w:r w:rsidRPr="007C12E1">
        <w:rPr>
          <w:sz w:val="24"/>
          <w:szCs w:val="24"/>
        </w:rPr>
        <w:t>ю</w:t>
      </w:r>
      <w:r w:rsidRPr="007C12E1">
        <w:rPr>
          <w:sz w:val="24"/>
          <w:szCs w:val="24"/>
        </w:rPr>
        <w:t>щих поверхностей, м</w:t>
      </w:r>
      <w:r w:rsidRPr="007C12E1">
        <w:rPr>
          <w:sz w:val="24"/>
          <w:szCs w:val="24"/>
          <w:vertAlign w:val="superscript"/>
        </w:rPr>
        <w:t>2</w:t>
      </w:r>
      <w:r w:rsidR="00142CCC">
        <w:rPr>
          <w:sz w:val="24"/>
          <w:szCs w:val="24"/>
        </w:rPr>
        <w:t>:</w:t>
      </w:r>
    </w:p>
    <w:p w:rsidR="00AA3643" w:rsidRDefault="001B3601" w:rsidP="00A95D79">
      <w:pPr>
        <w:spacing w:line="264" w:lineRule="auto"/>
        <w:jc w:val="both"/>
        <w:rPr>
          <w:sz w:val="24"/>
          <w:szCs w:val="24"/>
        </w:rPr>
        <w:sectPr w:rsidR="00AA3643" w:rsidSect="007C12E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7C12E1">
        <w:rPr>
          <w:sz w:val="24"/>
          <w:szCs w:val="24"/>
        </w:rPr>
        <w:t xml:space="preserve"> </w:t>
      </w:r>
    </w:p>
    <w:p w:rsidR="001B3601" w:rsidRPr="007C12E1" w:rsidRDefault="00142CCC" w:rsidP="00A95D79">
      <w:pPr>
        <w:spacing w:line="264" w:lineRule="auto"/>
        <w:jc w:val="right"/>
        <w:rPr>
          <w:sz w:val="24"/>
          <w:szCs w:val="24"/>
        </w:rPr>
      </w:pPr>
      <w:r w:rsidRPr="00AA3643">
        <w:rPr>
          <w:position w:val="-74"/>
          <w:sz w:val="24"/>
          <w:szCs w:val="24"/>
        </w:rPr>
        <w:object w:dxaOrig="5140" w:dyaOrig="1600">
          <v:shape id="_x0000_i1037" type="#_x0000_t75" style="width:395pt;height:79.6pt" o:ole="" fillcolor="window">
            <v:imagedata r:id="rId35" o:title=""/>
          </v:shape>
          <o:OLEObject Type="Embed" ProgID="Equation.3" ShapeID="_x0000_i1037" DrawAspect="Content" ObjectID="_1322850595" r:id="rId36"/>
        </w:object>
      </w:r>
      <w:r>
        <w:rPr>
          <w:sz w:val="24"/>
          <w:szCs w:val="24"/>
        </w:rPr>
        <w:t>;</w:t>
      </w:r>
      <w:r w:rsidR="001B3601" w:rsidRPr="007C12E1">
        <w:rPr>
          <w:sz w:val="24"/>
          <w:szCs w:val="24"/>
        </w:rPr>
        <w:t xml:space="preserve">    (.5)</w:t>
      </w:r>
    </w:p>
    <w:p w:rsidR="00AA3643" w:rsidRPr="007C12E1" w:rsidRDefault="00142CCC" w:rsidP="00A95D79">
      <w:pPr>
        <w:spacing w:line="264" w:lineRule="auto"/>
        <w:ind w:firstLine="709"/>
        <w:jc w:val="right"/>
        <w:rPr>
          <w:sz w:val="24"/>
          <w:szCs w:val="24"/>
        </w:rPr>
      </w:pPr>
      <w:r w:rsidRPr="00AA3643">
        <w:rPr>
          <w:position w:val="-60"/>
          <w:sz w:val="24"/>
          <w:szCs w:val="24"/>
        </w:rPr>
        <w:object w:dxaOrig="2980" w:dyaOrig="1320">
          <v:shape id="_x0000_i1038" type="#_x0000_t75" style="width:239.3pt;height:65.9pt" o:ole="" fillcolor="window">
            <v:imagedata r:id="rId37" o:title=""/>
          </v:shape>
          <o:OLEObject Type="Embed" ProgID="Equation.3" ShapeID="_x0000_i1038" DrawAspect="Content" ObjectID="_1322850596" r:id="rId38"/>
        </w:object>
      </w:r>
      <w:r>
        <w:rPr>
          <w:sz w:val="24"/>
          <w:szCs w:val="24"/>
        </w:rPr>
        <w:t>,</w:t>
      </w:r>
      <w:r w:rsidR="00AA3643" w:rsidRPr="007C12E1">
        <w:rPr>
          <w:sz w:val="24"/>
          <w:szCs w:val="24"/>
        </w:rPr>
        <w:t xml:space="preserve">      (6)</w:t>
      </w:r>
    </w:p>
    <w:p w:rsidR="00AA3643" w:rsidRDefault="00AA3643" w:rsidP="00A95D79">
      <w:pPr>
        <w:spacing w:line="264" w:lineRule="auto"/>
        <w:ind w:firstLine="709"/>
        <w:jc w:val="both"/>
        <w:rPr>
          <w:sz w:val="24"/>
          <w:szCs w:val="24"/>
        </w:rPr>
      </w:pPr>
    </w:p>
    <w:p w:rsidR="00AA3643" w:rsidRDefault="00AA3643" w:rsidP="00A95D79">
      <w:pPr>
        <w:spacing w:line="264" w:lineRule="auto"/>
        <w:ind w:firstLine="709"/>
        <w:jc w:val="both"/>
        <w:rPr>
          <w:sz w:val="24"/>
          <w:szCs w:val="24"/>
        </w:rPr>
        <w:sectPr w:rsidR="00AA3643" w:rsidSect="00AA364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3601" w:rsidRPr="007C12E1" w:rsidRDefault="001B3601" w:rsidP="00A95D79">
      <w:pPr>
        <w:spacing w:line="264" w:lineRule="auto"/>
        <w:jc w:val="both"/>
        <w:rPr>
          <w:sz w:val="24"/>
          <w:szCs w:val="24"/>
        </w:rPr>
      </w:pPr>
      <w:r w:rsidRPr="007C12E1">
        <w:rPr>
          <w:sz w:val="24"/>
          <w:szCs w:val="24"/>
        </w:rPr>
        <w:lastRenderedPageBreak/>
        <w:t>где</w:t>
      </w:r>
      <w:r w:rsidR="00142CCC">
        <w:rPr>
          <w:sz w:val="24"/>
          <w:szCs w:val="24"/>
        </w:rPr>
        <w:t>:</w:t>
      </w:r>
      <w:r w:rsidRPr="007C12E1">
        <w:rPr>
          <w:sz w:val="24"/>
          <w:szCs w:val="24"/>
        </w:rPr>
        <w:t xml:space="preserve"> </w:t>
      </w:r>
      <w:r w:rsidRPr="007C12E1">
        <w:rPr>
          <w:position w:val="-10"/>
          <w:sz w:val="24"/>
          <w:szCs w:val="24"/>
        </w:rPr>
        <w:object w:dxaOrig="279" w:dyaOrig="320">
          <v:shape id="_x0000_i1039" type="#_x0000_t75" style="width:14.2pt;height:16.25pt" o:ole="">
            <v:imagedata r:id="rId39" o:title=""/>
          </v:shape>
          <o:OLEObject Type="Embed" ProgID="Equation.2" ShapeID="_x0000_i1039" DrawAspect="Content" ObjectID="_1322850597" r:id="rId40"/>
        </w:object>
      </w:r>
      <w:r w:rsidRPr="007C12E1">
        <w:rPr>
          <w:sz w:val="24"/>
          <w:szCs w:val="24"/>
        </w:rPr>
        <w:t xml:space="preserve"> </w:t>
      </w:r>
      <w:r w:rsidR="00142CCC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радиус положения локального демпфера относительно центра излуч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 xml:space="preserve">ния, м; </w:t>
      </w:r>
      <w:r w:rsidRPr="007C12E1">
        <w:rPr>
          <w:position w:val="-10"/>
          <w:sz w:val="24"/>
          <w:szCs w:val="24"/>
        </w:rPr>
        <w:object w:dxaOrig="260" w:dyaOrig="320">
          <v:shape id="_x0000_i1040" type="#_x0000_t75" style="width:13.2pt;height:16.25pt" o:ole="">
            <v:imagedata r:id="rId41" o:title=""/>
          </v:shape>
          <o:OLEObject Type="Embed" ProgID="Equation.2" ShapeID="_x0000_i1040" DrawAspect="Content" ObjectID="_1322850598" r:id="rId42"/>
        </w:object>
      </w:r>
      <w:r w:rsidR="00142CCC">
        <w:rPr>
          <w:sz w:val="24"/>
          <w:szCs w:val="24"/>
        </w:rPr>
        <w:t xml:space="preserve"> </w:t>
      </w:r>
      <w:r w:rsidR="00142CCC">
        <w:rPr>
          <w:sz w:val="24"/>
          <w:szCs w:val="24"/>
        </w:rPr>
        <w:sym w:font="Symbol" w:char="F02D"/>
      </w:r>
      <w:r w:rsidR="00142CCC">
        <w:rPr>
          <w:sz w:val="24"/>
          <w:szCs w:val="24"/>
        </w:rPr>
        <w:t xml:space="preserve"> </w:t>
      </w:r>
      <w:r w:rsidRPr="007C12E1">
        <w:rPr>
          <w:sz w:val="24"/>
          <w:szCs w:val="24"/>
        </w:rPr>
        <w:t>сдвиг от центра излучения до точки приложения локального демпф</w:t>
      </w:r>
      <w:r w:rsidRPr="007C12E1">
        <w:rPr>
          <w:sz w:val="24"/>
          <w:szCs w:val="24"/>
        </w:rPr>
        <w:t>и</w:t>
      </w:r>
      <w:r w:rsidRPr="007C12E1">
        <w:rPr>
          <w:sz w:val="24"/>
          <w:szCs w:val="24"/>
        </w:rPr>
        <w:t xml:space="preserve">рования, м; </w:t>
      </w:r>
      <w:r w:rsidR="00142CCC" w:rsidRPr="00142CCC">
        <w:rPr>
          <w:position w:val="-12"/>
          <w:sz w:val="24"/>
          <w:szCs w:val="24"/>
        </w:rPr>
        <w:object w:dxaOrig="260" w:dyaOrig="360">
          <v:shape id="_x0000_i1041" type="#_x0000_t75" style="width:13.2pt;height:18.25pt" o:ole="">
            <v:imagedata r:id="rId43" o:title=""/>
          </v:shape>
          <o:OLEObject Type="Embed" ProgID="Equation.3" ShapeID="_x0000_i1041" DrawAspect="Content" ObjectID="_1322850599" r:id="rId44"/>
        </w:object>
      </w:r>
      <w:r w:rsidR="00142CCC">
        <w:rPr>
          <w:sz w:val="24"/>
          <w:szCs w:val="24"/>
        </w:rPr>
        <w:t xml:space="preserve"> </w:t>
      </w:r>
      <w:r w:rsidR="00142CCC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угол </w:t>
      </w:r>
      <w:r w:rsidR="00142CCC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положение л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 xml:space="preserve">кального демпфера относительно оси машины; </w:t>
      </w:r>
      <w:r w:rsidR="00142CCC" w:rsidRPr="00142CCC">
        <w:rPr>
          <w:position w:val="-12"/>
          <w:sz w:val="24"/>
          <w:szCs w:val="24"/>
        </w:rPr>
        <w:object w:dxaOrig="440" w:dyaOrig="360">
          <v:shape id="_x0000_i1042" type="#_x0000_t75" style="width:21.8pt;height:18.25pt" o:ole="">
            <v:imagedata r:id="rId45" o:title=""/>
          </v:shape>
          <o:OLEObject Type="Embed" ProgID="Equation.3" ShapeID="_x0000_i1042" DrawAspect="Content" ObjectID="_1322850600" r:id="rId46"/>
        </w:object>
      </w:r>
      <w:r w:rsidR="00142CCC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декремент колебания демпфера с диссипативным элементом; </w:t>
      </w:r>
      <w:r w:rsidR="00142CCC" w:rsidRPr="00142CCC">
        <w:rPr>
          <w:position w:val="-10"/>
          <w:sz w:val="24"/>
          <w:szCs w:val="24"/>
        </w:rPr>
        <w:object w:dxaOrig="639" w:dyaOrig="340">
          <v:shape id="_x0000_i1043" type="#_x0000_t75" style="width:31.95pt;height:17.25pt" o:ole="">
            <v:imagedata r:id="rId47" o:title=""/>
          </v:shape>
          <o:OLEObject Type="Embed" ProgID="Equation.3" ShapeID="_x0000_i1043" DrawAspect="Content" ObjectID="_1322850601" r:id="rId48"/>
        </w:object>
      </w:r>
      <w:r w:rsidR="00142CCC">
        <w:rPr>
          <w:sz w:val="24"/>
          <w:szCs w:val="24"/>
        </w:rPr>
        <w:t xml:space="preserve"> </w:t>
      </w:r>
      <w:r w:rsidR="00142CCC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площади ограждения с примен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 xml:space="preserve">нием демпфирования или </w:t>
      </w:r>
      <w:r w:rsidRPr="007C12E1">
        <w:rPr>
          <w:sz w:val="24"/>
          <w:szCs w:val="24"/>
          <w:lang w:val="en-US"/>
        </w:rPr>
        <w:t>c</w:t>
      </w:r>
      <w:r w:rsidRPr="007C12E1">
        <w:rPr>
          <w:sz w:val="24"/>
          <w:szCs w:val="24"/>
        </w:rPr>
        <w:t xml:space="preserve"> диссипацией и без, м</w:t>
      </w:r>
      <w:r w:rsidRPr="007C12E1">
        <w:rPr>
          <w:sz w:val="24"/>
          <w:szCs w:val="24"/>
          <w:vertAlign w:val="superscript"/>
        </w:rPr>
        <w:t>2</w:t>
      </w:r>
      <w:r w:rsidRPr="007C12E1">
        <w:rPr>
          <w:sz w:val="24"/>
          <w:szCs w:val="24"/>
        </w:rPr>
        <w:t xml:space="preserve">; </w:t>
      </w:r>
      <w:r w:rsidR="00142CCC" w:rsidRPr="00142CCC">
        <w:rPr>
          <w:position w:val="-10"/>
          <w:sz w:val="24"/>
          <w:szCs w:val="24"/>
        </w:rPr>
        <w:object w:dxaOrig="279" w:dyaOrig="340">
          <v:shape id="_x0000_i1044" type="#_x0000_t75" style="width:14.2pt;height:17.25pt" o:ole="">
            <v:imagedata r:id="rId49" o:title=""/>
          </v:shape>
          <o:OLEObject Type="Embed" ProgID="Equation.3" ShapeID="_x0000_i1044" DrawAspect="Content" ObjectID="_1322850602" r:id="rId50"/>
        </w:object>
      </w:r>
      <w:r w:rsidRPr="007C12E1">
        <w:rPr>
          <w:sz w:val="24"/>
          <w:szCs w:val="24"/>
        </w:rPr>
        <w:t xml:space="preserve"> и </w:t>
      </w:r>
      <w:r w:rsidR="00142CCC" w:rsidRPr="00142CCC">
        <w:rPr>
          <w:position w:val="-10"/>
          <w:sz w:val="24"/>
          <w:szCs w:val="24"/>
        </w:rPr>
        <w:object w:dxaOrig="400" w:dyaOrig="340">
          <v:shape id="_x0000_i1045" type="#_x0000_t75" style="width:19.75pt;height:17.25pt" o:ole="">
            <v:imagedata r:id="rId51" o:title=""/>
          </v:shape>
          <o:OLEObject Type="Embed" ProgID="Equation.3" ShapeID="_x0000_i1045" DrawAspect="Content" ObjectID="_1322850603" r:id="rId52"/>
        </w:object>
      </w:r>
      <w:r w:rsidR="00142CCC">
        <w:rPr>
          <w:sz w:val="24"/>
          <w:szCs w:val="24"/>
        </w:rPr>
        <w:t xml:space="preserve"> </w:t>
      </w:r>
      <w:r w:rsidR="00142CCC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декременты колеб</w:t>
      </w:r>
      <w:r w:rsidRPr="007C12E1">
        <w:rPr>
          <w:sz w:val="24"/>
          <w:szCs w:val="24"/>
        </w:rPr>
        <w:t>а</w:t>
      </w:r>
      <w:r w:rsidRPr="007C12E1">
        <w:rPr>
          <w:sz w:val="24"/>
          <w:szCs w:val="24"/>
        </w:rPr>
        <w:t xml:space="preserve">ний задемпфированной конструкции и соответственно </w:t>
      </w:r>
      <w:r w:rsidR="00142CCC">
        <w:rPr>
          <w:sz w:val="24"/>
          <w:szCs w:val="24"/>
        </w:rPr>
        <w:sym w:font="Symbol" w:char="F02D"/>
      </w:r>
      <w:r w:rsidR="00142CCC">
        <w:rPr>
          <w:sz w:val="24"/>
          <w:szCs w:val="24"/>
        </w:rPr>
        <w:t xml:space="preserve"> </w:t>
      </w:r>
      <w:r w:rsidRPr="007C12E1">
        <w:rPr>
          <w:sz w:val="24"/>
          <w:szCs w:val="24"/>
        </w:rPr>
        <w:t xml:space="preserve">металла ограждения. 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В этой связи необходимо учит</w:t>
      </w:r>
      <w:r w:rsidRPr="007C12E1">
        <w:rPr>
          <w:sz w:val="24"/>
          <w:szCs w:val="24"/>
        </w:rPr>
        <w:t>ы</w:t>
      </w:r>
      <w:r w:rsidRPr="007C12E1">
        <w:rPr>
          <w:sz w:val="24"/>
          <w:szCs w:val="24"/>
        </w:rPr>
        <w:t>вать всю совокупность факторов при эк</w:t>
      </w:r>
      <w:r w:rsidRPr="007C12E1">
        <w:rPr>
          <w:sz w:val="24"/>
          <w:szCs w:val="24"/>
        </w:rPr>
        <w:t>с</w:t>
      </w:r>
      <w:r w:rsidRPr="007C12E1">
        <w:rPr>
          <w:sz w:val="24"/>
          <w:szCs w:val="24"/>
        </w:rPr>
        <w:t>плуатации устройства. Условия эксплу</w:t>
      </w:r>
      <w:r w:rsidRPr="007C12E1">
        <w:rPr>
          <w:sz w:val="24"/>
          <w:szCs w:val="24"/>
        </w:rPr>
        <w:t>а</w:t>
      </w:r>
      <w:r w:rsidRPr="007C12E1">
        <w:rPr>
          <w:sz w:val="24"/>
          <w:szCs w:val="24"/>
        </w:rPr>
        <w:t>тации бытового оборудования, его ак</w:t>
      </w:r>
      <w:r w:rsidRPr="007C12E1">
        <w:rPr>
          <w:sz w:val="24"/>
          <w:szCs w:val="24"/>
        </w:rPr>
        <w:t>у</w:t>
      </w:r>
      <w:r w:rsidRPr="007C12E1">
        <w:rPr>
          <w:sz w:val="24"/>
          <w:szCs w:val="24"/>
        </w:rPr>
        <w:t>стические параметры в существенной м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ре будут зависеть от характера звукового поля (свободное, диффузное или см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шанное). и качества акустической обр</w:t>
      </w:r>
      <w:r w:rsidRPr="007C12E1">
        <w:rPr>
          <w:sz w:val="24"/>
          <w:szCs w:val="24"/>
        </w:rPr>
        <w:t>а</w:t>
      </w:r>
      <w:r w:rsidRPr="007C12E1">
        <w:rPr>
          <w:sz w:val="24"/>
          <w:szCs w:val="24"/>
        </w:rPr>
        <w:t>ботки помещения. С учетом характера шума, излучаемого оборудованием, его спектры можно разделить на различные категорий в различной степени нар</w:t>
      </w:r>
      <w:r w:rsidRPr="007C12E1">
        <w:rPr>
          <w:sz w:val="24"/>
          <w:szCs w:val="24"/>
        </w:rPr>
        <w:t>у</w:t>
      </w:r>
      <w:r w:rsidRPr="007C12E1">
        <w:rPr>
          <w:sz w:val="24"/>
          <w:szCs w:val="24"/>
        </w:rPr>
        <w:t>шающие здоровье человека в зависим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сти от степени превышения нормы в дневное или ночное время. Зная сущес</w:t>
      </w:r>
      <w:r w:rsidRPr="007C12E1">
        <w:rPr>
          <w:sz w:val="24"/>
          <w:szCs w:val="24"/>
        </w:rPr>
        <w:t>т</w:t>
      </w:r>
      <w:r w:rsidRPr="007C12E1">
        <w:rPr>
          <w:sz w:val="24"/>
          <w:szCs w:val="24"/>
        </w:rPr>
        <w:t>вующие зависимости можно оценить с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lastRenderedPageBreak/>
        <w:t>циально – экономический ущерб от вре</w:t>
      </w:r>
      <w:r w:rsidRPr="007C12E1">
        <w:rPr>
          <w:sz w:val="24"/>
          <w:szCs w:val="24"/>
        </w:rPr>
        <w:t>д</w:t>
      </w:r>
      <w:r w:rsidRPr="007C12E1">
        <w:rPr>
          <w:sz w:val="24"/>
          <w:szCs w:val="24"/>
        </w:rPr>
        <w:t>ного воздействия шума на субъект или присутствующих рядом людей (соседей).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 xml:space="preserve">Рассмотрим как связан социально - экономический (материальный) ущерб или, наоборот, материальный эффект с уровнем шума на старой </w:t>
      </w:r>
      <w:r w:rsidR="00142CCC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шумной или модернизированной машине. Стандарт</w:t>
      </w:r>
      <w:r w:rsidRPr="007C12E1">
        <w:rPr>
          <w:sz w:val="24"/>
          <w:szCs w:val="24"/>
        </w:rPr>
        <w:t>а</w:t>
      </w:r>
      <w:r w:rsidRPr="007C12E1">
        <w:rPr>
          <w:sz w:val="24"/>
          <w:szCs w:val="24"/>
        </w:rPr>
        <w:t>ми и нормами России и ISO предусмо</w:t>
      </w:r>
      <w:r w:rsidRPr="007C12E1">
        <w:rPr>
          <w:sz w:val="24"/>
          <w:szCs w:val="24"/>
        </w:rPr>
        <w:t>т</w:t>
      </w:r>
      <w:r w:rsidRPr="007C12E1">
        <w:rPr>
          <w:sz w:val="24"/>
          <w:szCs w:val="24"/>
        </w:rPr>
        <w:t>рено выражать шумность машины пр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 xml:space="preserve">дельным спектром, дБ, уровнем звука, дБА или эквивалентным уровнем </w:t>
      </w:r>
      <w:r w:rsidRPr="007C12E1">
        <w:rPr>
          <w:sz w:val="24"/>
          <w:szCs w:val="24"/>
          <w:lang w:val="en-US"/>
        </w:rPr>
        <w:t>L</w:t>
      </w:r>
      <w:r w:rsidRPr="007C12E1">
        <w:rPr>
          <w:sz w:val="24"/>
          <w:szCs w:val="24"/>
          <w:vertAlign w:val="subscript"/>
          <w:lang w:val="en-US"/>
        </w:rPr>
        <w:t>e</w:t>
      </w:r>
      <w:r w:rsidRPr="007C12E1">
        <w:rPr>
          <w:sz w:val="24"/>
          <w:szCs w:val="24"/>
        </w:rPr>
        <w:t xml:space="preserve">. Врачами </w:t>
      </w:r>
      <w:r w:rsidR="00142CCC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гигиенистами и акустиками разработана шкала допустимого времени пребывания человека в условиях пов</w:t>
      </w:r>
      <w:r w:rsidRPr="007C12E1">
        <w:rPr>
          <w:sz w:val="24"/>
          <w:szCs w:val="24"/>
        </w:rPr>
        <w:t>ы</w:t>
      </w:r>
      <w:r w:rsidRPr="007C12E1">
        <w:rPr>
          <w:sz w:val="24"/>
          <w:szCs w:val="24"/>
        </w:rPr>
        <w:t xml:space="preserve">шенного шума </w:t>
      </w:r>
      <w:r w:rsidRPr="007C12E1">
        <w:rPr>
          <w:sz w:val="24"/>
          <w:szCs w:val="24"/>
          <w:lang w:val="en-US"/>
        </w:rPr>
        <w:sym w:font="Symbol" w:char="F074"/>
      </w:r>
      <w:r w:rsidRPr="00142CCC">
        <w:rPr>
          <w:i/>
          <w:sz w:val="24"/>
          <w:szCs w:val="24"/>
          <w:vertAlign w:val="subscript"/>
          <w:lang w:val="en-US"/>
        </w:rPr>
        <w:t>g</w:t>
      </w:r>
      <w:r w:rsidRPr="007C12E1">
        <w:rPr>
          <w:sz w:val="24"/>
          <w:szCs w:val="24"/>
        </w:rPr>
        <w:t xml:space="preserve">,. 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Можно найти прямую зависимость между стоимостью «нормального» и</w:t>
      </w:r>
      <w:r w:rsidRPr="007C12E1">
        <w:rPr>
          <w:sz w:val="24"/>
          <w:szCs w:val="24"/>
        </w:rPr>
        <w:t>н</w:t>
      </w:r>
      <w:r w:rsidRPr="007C12E1">
        <w:rPr>
          <w:sz w:val="24"/>
          <w:szCs w:val="24"/>
        </w:rPr>
        <w:t>тервала времени (безприсутствия вредн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го фактора) и стоимостью времени пр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бывания, например, в условиях пов</w:t>
      </w:r>
      <w:r w:rsidRPr="007C12E1">
        <w:rPr>
          <w:sz w:val="24"/>
          <w:szCs w:val="24"/>
        </w:rPr>
        <w:t>ы</w:t>
      </w:r>
      <w:r w:rsidRPr="007C12E1">
        <w:rPr>
          <w:sz w:val="24"/>
          <w:szCs w:val="24"/>
        </w:rPr>
        <w:t>шенного шума, если известна величина почасовой стоимости жизнеобеспечения среднестатистического гражданина. Если допустить, что при улучшении акустич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ских условий жизни эквивалентный ур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 xml:space="preserve">вень снизится с </w:t>
      </w:r>
      <w:r w:rsidRPr="007C12E1">
        <w:rPr>
          <w:position w:val="-14"/>
          <w:sz w:val="24"/>
          <w:szCs w:val="24"/>
        </w:rPr>
        <w:object w:dxaOrig="360" w:dyaOrig="360">
          <v:shape id="_x0000_i1046" type="#_x0000_t75" style="width:18.25pt;height:18.25pt" o:ole="">
            <v:imagedata r:id="rId53" o:title=""/>
          </v:shape>
          <o:OLEObject Type="Embed" ProgID="Equation.2" ShapeID="_x0000_i1046" DrawAspect="Content" ObjectID="_1322850604" r:id="rId54"/>
        </w:object>
      </w:r>
      <w:r w:rsidRPr="007C12E1">
        <w:rPr>
          <w:sz w:val="24"/>
          <w:szCs w:val="24"/>
        </w:rPr>
        <w:t xml:space="preserve">до </w:t>
      </w:r>
      <w:r w:rsidRPr="007C12E1">
        <w:rPr>
          <w:position w:val="-14"/>
          <w:sz w:val="24"/>
          <w:szCs w:val="24"/>
        </w:rPr>
        <w:object w:dxaOrig="360" w:dyaOrig="360">
          <v:shape id="_x0000_i1047" type="#_x0000_t75" style="width:18.25pt;height:18.25pt" o:ole="">
            <v:imagedata r:id="rId55" o:title=""/>
          </v:shape>
          <o:OLEObject Type="Embed" ProgID="Equation.2" ShapeID="_x0000_i1047" DrawAspect="Content" ObjectID="_1322850605" r:id="rId56"/>
        </w:object>
      </w:r>
      <w:r w:rsidRPr="007C12E1">
        <w:rPr>
          <w:sz w:val="24"/>
          <w:szCs w:val="24"/>
        </w:rPr>
        <w:t xml:space="preserve"> (акустический эффект </w:t>
      </w:r>
      <w:r w:rsidR="00142CCC" w:rsidRPr="007C12E1">
        <w:rPr>
          <w:position w:val="-14"/>
          <w:sz w:val="24"/>
          <w:szCs w:val="24"/>
        </w:rPr>
        <w:object w:dxaOrig="1420" w:dyaOrig="380">
          <v:shape id="_x0000_i1048" type="#_x0000_t75" style="width:71pt;height:18.75pt" o:ole="">
            <v:imagedata r:id="rId57" o:title=""/>
          </v:shape>
          <o:OLEObject Type="Embed" ProgID="Equation.3" ShapeID="_x0000_i1048" DrawAspect="Content" ObjectID="_1322850606" r:id="rId58"/>
        </w:object>
      </w:r>
      <w:r w:rsidRPr="007C12E1">
        <w:rPr>
          <w:sz w:val="24"/>
          <w:szCs w:val="24"/>
        </w:rPr>
        <w:t>), сокращаются п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тери и издержки обеспечения жизнеде</w:t>
      </w:r>
      <w:r w:rsidRPr="007C12E1">
        <w:rPr>
          <w:sz w:val="24"/>
          <w:szCs w:val="24"/>
        </w:rPr>
        <w:t>я</w:t>
      </w:r>
      <w:r w:rsidRPr="007C12E1">
        <w:rPr>
          <w:sz w:val="24"/>
          <w:szCs w:val="24"/>
        </w:rPr>
        <w:t xml:space="preserve">тельности на </w:t>
      </w:r>
    </w:p>
    <w:p w:rsidR="001B3601" w:rsidRPr="007C12E1" w:rsidRDefault="001B3601" w:rsidP="00A95D79">
      <w:pPr>
        <w:spacing w:line="264" w:lineRule="auto"/>
        <w:ind w:firstLine="709"/>
        <w:jc w:val="right"/>
        <w:rPr>
          <w:sz w:val="24"/>
          <w:szCs w:val="24"/>
        </w:rPr>
      </w:pPr>
      <w:r w:rsidRPr="007C12E1">
        <w:rPr>
          <w:position w:val="-14"/>
          <w:sz w:val="24"/>
          <w:szCs w:val="24"/>
        </w:rPr>
        <w:object w:dxaOrig="2640" w:dyaOrig="360">
          <v:shape id="_x0000_i1049" type="#_x0000_t75" style="width:131.85pt;height:18.25pt" o:ole="">
            <v:imagedata r:id="rId59" o:title=""/>
          </v:shape>
          <o:OLEObject Type="Embed" ProgID="Equation.2" ShapeID="_x0000_i1049" DrawAspect="Content" ObjectID="_1322850607" r:id="rId60"/>
        </w:object>
      </w:r>
      <w:r w:rsidR="00142CCC">
        <w:rPr>
          <w:sz w:val="24"/>
          <w:szCs w:val="24"/>
        </w:rPr>
        <w:t xml:space="preserve">. </w:t>
      </w:r>
      <w:r w:rsidRPr="007C12E1">
        <w:rPr>
          <w:sz w:val="24"/>
          <w:szCs w:val="24"/>
        </w:rPr>
        <w:t xml:space="preserve">       (7)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 xml:space="preserve">Аналогично можно представить зависимость при сокращении времени пребывания в условиях повышенного шума </w:t>
      </w:r>
    </w:p>
    <w:p w:rsidR="001B3601" w:rsidRPr="007C12E1" w:rsidRDefault="00142CCC" w:rsidP="00A95D79">
      <w:pPr>
        <w:spacing w:line="264" w:lineRule="auto"/>
        <w:ind w:firstLine="709"/>
        <w:jc w:val="right"/>
        <w:rPr>
          <w:sz w:val="24"/>
          <w:szCs w:val="24"/>
        </w:rPr>
      </w:pPr>
      <w:r w:rsidRPr="007C12E1">
        <w:rPr>
          <w:position w:val="-14"/>
          <w:sz w:val="24"/>
          <w:szCs w:val="24"/>
        </w:rPr>
        <w:object w:dxaOrig="2480" w:dyaOrig="380">
          <v:shape id="_x0000_i1050" type="#_x0000_t75" style="width:124.25pt;height:18.75pt" o:ole="">
            <v:imagedata r:id="rId61" o:title=""/>
          </v:shape>
          <o:OLEObject Type="Embed" ProgID="Equation.3" ShapeID="_x0000_i1050" DrawAspect="Content" ObjectID="_1322850608" r:id="rId62"/>
        </w:object>
      </w:r>
      <w:r>
        <w:rPr>
          <w:sz w:val="24"/>
          <w:szCs w:val="24"/>
        </w:rPr>
        <w:t>.</w:t>
      </w:r>
      <w:r w:rsidR="001B3601" w:rsidRPr="007C12E1">
        <w:rPr>
          <w:sz w:val="24"/>
          <w:szCs w:val="24"/>
        </w:rPr>
        <w:t xml:space="preserve">       (8)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Таким образом, имеем шкалу п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 xml:space="preserve">рехода от </w:t>
      </w:r>
      <w:r w:rsidRPr="007C12E1">
        <w:rPr>
          <w:sz w:val="24"/>
          <w:szCs w:val="24"/>
        </w:rPr>
        <w:sym w:font="Symbol" w:char="F044"/>
      </w:r>
      <w:r w:rsidRPr="007C12E1">
        <w:rPr>
          <w:sz w:val="24"/>
          <w:szCs w:val="24"/>
          <w:lang w:val="en-US"/>
        </w:rPr>
        <w:t>L</w:t>
      </w:r>
      <w:r w:rsidRPr="007C12E1">
        <w:rPr>
          <w:sz w:val="24"/>
          <w:szCs w:val="24"/>
          <w:vertAlign w:val="subscript"/>
          <w:lang w:val="en-US"/>
        </w:rPr>
        <w:t>e</w:t>
      </w:r>
      <w:r w:rsidRPr="007C12E1">
        <w:rPr>
          <w:sz w:val="24"/>
          <w:szCs w:val="24"/>
        </w:rPr>
        <w:t xml:space="preserve"> к </w:t>
      </w:r>
      <w:r w:rsidRPr="007C12E1">
        <w:rPr>
          <w:sz w:val="24"/>
          <w:szCs w:val="24"/>
        </w:rPr>
        <w:sym w:font="Symbol" w:char="F074"/>
      </w:r>
      <w:r w:rsidRPr="007C12E1">
        <w:rPr>
          <w:sz w:val="24"/>
          <w:szCs w:val="24"/>
          <w:vertAlign w:val="subscript"/>
          <w:lang w:val="en-US"/>
        </w:rPr>
        <w:t>g</w:t>
      </w:r>
      <w:r w:rsidRPr="007C12E1">
        <w:rPr>
          <w:sz w:val="24"/>
          <w:szCs w:val="24"/>
        </w:rPr>
        <w:t xml:space="preserve">. Потери и издержки условно считаются равными нулю при эквивалентном уровне </w:t>
      </w:r>
      <w:r w:rsidRPr="00142CCC">
        <w:rPr>
          <w:i/>
          <w:sz w:val="24"/>
          <w:szCs w:val="24"/>
          <w:lang w:val="en-US"/>
        </w:rPr>
        <w:t>L</w:t>
      </w:r>
      <w:r w:rsidRPr="007C12E1">
        <w:rPr>
          <w:sz w:val="24"/>
          <w:szCs w:val="24"/>
        </w:rPr>
        <w:t xml:space="preserve"> (времени </w:t>
      </w:r>
      <w:r w:rsidRPr="007C12E1">
        <w:rPr>
          <w:sz w:val="24"/>
          <w:szCs w:val="24"/>
        </w:rPr>
        <w:sym w:font="Symbol" w:char="F074"/>
      </w:r>
      <w:r w:rsidRPr="007C12E1">
        <w:rPr>
          <w:sz w:val="24"/>
          <w:szCs w:val="24"/>
        </w:rPr>
        <w:t>) не превышающем норму:</w:t>
      </w:r>
    </w:p>
    <w:p w:rsidR="001B3601" w:rsidRPr="007C12E1" w:rsidRDefault="0012754B" w:rsidP="00A95D79">
      <w:pPr>
        <w:spacing w:line="264" w:lineRule="auto"/>
        <w:jc w:val="both"/>
        <w:rPr>
          <w:sz w:val="24"/>
          <w:szCs w:val="24"/>
        </w:rPr>
      </w:pPr>
      <w:r w:rsidRPr="00142CCC">
        <w:rPr>
          <w:position w:val="-32"/>
          <w:sz w:val="24"/>
          <w:szCs w:val="24"/>
        </w:rPr>
        <w:object w:dxaOrig="3660" w:dyaOrig="760">
          <v:shape id="_x0000_i1051" type="#_x0000_t75" style="width:183.05pt;height:38.05pt" o:ole="">
            <v:imagedata r:id="rId63" o:title=""/>
          </v:shape>
          <o:OLEObject Type="Embed" ProgID="Equation.3" ShapeID="_x0000_i1051" DrawAspect="Content" ObjectID="_1322850609" r:id="rId64"/>
        </w:object>
      </w:r>
      <w:r w:rsidR="001B3601" w:rsidRPr="007C12E1">
        <w:rPr>
          <w:sz w:val="24"/>
          <w:szCs w:val="24"/>
        </w:rPr>
        <w:t xml:space="preserve">    (9)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Пересчет превышения уровня ш</w:t>
      </w:r>
      <w:r w:rsidRPr="007C12E1">
        <w:rPr>
          <w:sz w:val="24"/>
          <w:szCs w:val="24"/>
        </w:rPr>
        <w:t>у</w:t>
      </w:r>
      <w:r w:rsidRPr="007C12E1">
        <w:rPr>
          <w:sz w:val="24"/>
          <w:szCs w:val="24"/>
        </w:rPr>
        <w:t>ма у машины, через показатель допуст</w:t>
      </w:r>
      <w:r w:rsidRPr="007C12E1">
        <w:rPr>
          <w:sz w:val="24"/>
          <w:szCs w:val="24"/>
        </w:rPr>
        <w:t>и</w:t>
      </w:r>
      <w:r w:rsidRPr="007C12E1">
        <w:rPr>
          <w:sz w:val="24"/>
          <w:szCs w:val="24"/>
        </w:rPr>
        <w:t xml:space="preserve">мого времени работы, производится по формуле приведения эквивалентного уровня к допустимому: </w:t>
      </w:r>
    </w:p>
    <w:p w:rsidR="001B3601" w:rsidRPr="007C12E1" w:rsidRDefault="0012754B" w:rsidP="00A95D79">
      <w:pPr>
        <w:spacing w:line="264" w:lineRule="auto"/>
        <w:ind w:firstLine="709"/>
        <w:jc w:val="right"/>
        <w:rPr>
          <w:sz w:val="24"/>
          <w:szCs w:val="24"/>
        </w:rPr>
      </w:pPr>
      <w:r w:rsidRPr="007C12E1">
        <w:rPr>
          <w:position w:val="-14"/>
          <w:sz w:val="24"/>
          <w:szCs w:val="24"/>
        </w:rPr>
        <w:object w:dxaOrig="1740" w:dyaOrig="420">
          <v:shape id="_x0000_i1052" type="#_x0000_t75" style="width:87.2pt;height:20.8pt" o:ole="">
            <v:imagedata r:id="rId65" o:title=""/>
          </v:shape>
          <o:OLEObject Type="Embed" ProgID="Equation.3" ShapeID="_x0000_i1052" DrawAspect="Content" ObjectID="_1322850610" r:id="rId66"/>
        </w:object>
      </w:r>
      <w:r w:rsidR="001B3601" w:rsidRPr="007C12E1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</w:t>
      </w:r>
      <w:r w:rsidR="001B3601" w:rsidRPr="007C12E1">
        <w:rPr>
          <w:sz w:val="24"/>
          <w:szCs w:val="24"/>
        </w:rPr>
        <w:t xml:space="preserve">     (10)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При модернизации оборудования может быть получен технико - акустич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 xml:space="preserve">ский эффект </w:t>
      </w:r>
      <w:r w:rsidRPr="007C12E1">
        <w:rPr>
          <w:sz w:val="24"/>
          <w:szCs w:val="24"/>
        </w:rPr>
        <w:sym w:font="Symbol" w:char="F044"/>
      </w:r>
      <w:r w:rsidRPr="0012754B">
        <w:rPr>
          <w:i/>
          <w:sz w:val="24"/>
          <w:szCs w:val="24"/>
          <w:lang w:val="en-US"/>
        </w:rPr>
        <w:t>L</w:t>
      </w:r>
      <w:r w:rsidRPr="0012754B">
        <w:rPr>
          <w:i/>
          <w:sz w:val="24"/>
          <w:szCs w:val="24"/>
          <w:vertAlign w:val="subscript"/>
          <w:lang w:val="en-US"/>
        </w:rPr>
        <w:t>e</w:t>
      </w:r>
      <w:r w:rsidRPr="007C12E1">
        <w:rPr>
          <w:sz w:val="24"/>
          <w:szCs w:val="24"/>
        </w:rPr>
        <w:t>. Тогда время пребыв</w:t>
      </w:r>
      <w:r w:rsidRPr="007C12E1">
        <w:rPr>
          <w:sz w:val="24"/>
          <w:szCs w:val="24"/>
        </w:rPr>
        <w:t>а</w:t>
      </w:r>
      <w:r w:rsidRPr="007C12E1">
        <w:rPr>
          <w:sz w:val="24"/>
          <w:szCs w:val="24"/>
        </w:rPr>
        <w:t>ния в комфортном слуховом режиме ув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 xml:space="preserve">личивается на </w:t>
      </w:r>
      <w:r w:rsidRPr="007C12E1">
        <w:rPr>
          <w:sz w:val="24"/>
          <w:szCs w:val="24"/>
        </w:rPr>
        <w:sym w:font="Symbol" w:char="F044"/>
      </w:r>
      <w:r w:rsidRPr="007C12E1">
        <w:rPr>
          <w:sz w:val="24"/>
          <w:szCs w:val="24"/>
        </w:rPr>
        <w:sym w:font="Symbol" w:char="F074"/>
      </w:r>
      <w:r w:rsidRPr="0012754B">
        <w:rPr>
          <w:i/>
          <w:sz w:val="24"/>
          <w:szCs w:val="24"/>
          <w:vertAlign w:val="subscript"/>
          <w:lang w:val="en-US"/>
        </w:rPr>
        <w:t>g</w:t>
      </w:r>
      <w:r w:rsidRPr="007C12E1">
        <w:rPr>
          <w:sz w:val="24"/>
          <w:szCs w:val="24"/>
        </w:rPr>
        <w:t>, и показатель социал</w:t>
      </w:r>
      <w:r w:rsidRPr="007C12E1">
        <w:rPr>
          <w:sz w:val="24"/>
          <w:szCs w:val="24"/>
        </w:rPr>
        <w:t>ь</w:t>
      </w:r>
      <w:r w:rsidRPr="007C12E1">
        <w:rPr>
          <w:sz w:val="24"/>
          <w:szCs w:val="24"/>
        </w:rPr>
        <w:t>но - экономического эффекта шумогл</w:t>
      </w:r>
      <w:r w:rsidRPr="007C12E1">
        <w:rPr>
          <w:sz w:val="24"/>
          <w:szCs w:val="24"/>
        </w:rPr>
        <w:t>у</w:t>
      </w:r>
      <w:r w:rsidRPr="007C12E1">
        <w:rPr>
          <w:sz w:val="24"/>
          <w:szCs w:val="24"/>
        </w:rPr>
        <w:t>шения станет:</w:t>
      </w:r>
    </w:p>
    <w:p w:rsidR="001B3601" w:rsidRPr="007C12E1" w:rsidRDefault="0012754B" w:rsidP="00A95D79">
      <w:pPr>
        <w:spacing w:line="264" w:lineRule="auto"/>
        <w:jc w:val="both"/>
        <w:rPr>
          <w:sz w:val="24"/>
          <w:szCs w:val="24"/>
        </w:rPr>
      </w:pPr>
      <w:r w:rsidRPr="007C12E1">
        <w:rPr>
          <w:position w:val="-14"/>
          <w:sz w:val="24"/>
          <w:szCs w:val="24"/>
        </w:rPr>
        <w:object w:dxaOrig="3159" w:dyaOrig="420">
          <v:shape id="_x0000_i1053" type="#_x0000_t75" style="width:158.2pt;height:20.8pt" o:ole="">
            <v:imagedata r:id="rId67" o:title=""/>
          </v:shape>
          <o:OLEObject Type="Embed" ProgID="Equation.3" ShapeID="_x0000_i1053" DrawAspect="Content" ObjectID="_1322850611" r:id="rId68"/>
        </w:object>
      </w:r>
      <w:r w:rsidR="001B3601" w:rsidRPr="007C12E1">
        <w:rPr>
          <w:sz w:val="24"/>
          <w:szCs w:val="24"/>
        </w:rPr>
        <w:t xml:space="preserve">       (11)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 xml:space="preserve">В этой формуле, с учетом условия (11): </w:t>
      </w:r>
    </w:p>
    <w:p w:rsidR="001B3601" w:rsidRPr="007C12E1" w:rsidRDefault="0012754B" w:rsidP="00A95D79">
      <w:pPr>
        <w:spacing w:line="264" w:lineRule="auto"/>
        <w:jc w:val="both"/>
        <w:rPr>
          <w:sz w:val="24"/>
          <w:szCs w:val="24"/>
        </w:rPr>
      </w:pPr>
      <w:r w:rsidRPr="0012754B">
        <w:rPr>
          <w:position w:val="-12"/>
          <w:sz w:val="24"/>
          <w:szCs w:val="24"/>
        </w:rPr>
        <w:object w:dxaOrig="3100" w:dyaOrig="360">
          <v:shape id="_x0000_i1054" type="#_x0000_t75" style="width:155.15pt;height:18.25pt" o:ole="">
            <v:imagedata r:id="rId69" o:title=""/>
          </v:shape>
          <o:OLEObject Type="Embed" ProgID="Equation.3" ShapeID="_x0000_i1054" DrawAspect="Content" ObjectID="_1322850612" r:id="rId70"/>
        </w:object>
      </w:r>
      <w:r w:rsidR="001B3601" w:rsidRPr="007C12E1">
        <w:rPr>
          <w:sz w:val="24"/>
          <w:szCs w:val="24"/>
        </w:rPr>
        <w:t xml:space="preserve">       (12)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Данные критерии хорошо соглас</w:t>
      </w:r>
      <w:r w:rsidRPr="007C12E1">
        <w:rPr>
          <w:sz w:val="24"/>
          <w:szCs w:val="24"/>
        </w:rPr>
        <w:t>у</w:t>
      </w:r>
      <w:r w:rsidRPr="007C12E1">
        <w:rPr>
          <w:sz w:val="24"/>
          <w:szCs w:val="24"/>
        </w:rPr>
        <w:t xml:space="preserve">ется с законом Вебера </w:t>
      </w:r>
      <w:r w:rsidR="0012754B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Фехнера, иссл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дованиями Г. Селье о стрессе и ант</w:t>
      </w:r>
      <w:r w:rsidRPr="007C12E1">
        <w:rPr>
          <w:sz w:val="24"/>
          <w:szCs w:val="24"/>
        </w:rPr>
        <w:t>и</w:t>
      </w:r>
      <w:r w:rsidRPr="007C12E1">
        <w:rPr>
          <w:sz w:val="24"/>
          <w:szCs w:val="24"/>
        </w:rPr>
        <w:t xml:space="preserve">стрессе. 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Используя традиционные экон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мические зависимости, можно опред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лить годовой экономический эффект от модернизации по аналогии как при пр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изводстве продукции повышенного кач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ства (то есть оборудования с улучше</w:t>
      </w:r>
      <w:r w:rsidRPr="007C12E1">
        <w:rPr>
          <w:sz w:val="24"/>
          <w:szCs w:val="24"/>
        </w:rPr>
        <w:t>н</w:t>
      </w:r>
      <w:r w:rsidRPr="007C12E1">
        <w:rPr>
          <w:sz w:val="24"/>
          <w:szCs w:val="24"/>
        </w:rPr>
        <w:t>ными акустическими параметрами):</w:t>
      </w:r>
    </w:p>
    <w:p w:rsidR="001B3601" w:rsidRPr="007C12E1" w:rsidRDefault="00A95D79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12754B">
        <w:rPr>
          <w:position w:val="-10"/>
          <w:sz w:val="24"/>
          <w:szCs w:val="24"/>
        </w:rPr>
        <w:object w:dxaOrig="1880" w:dyaOrig="340">
          <v:shape id="_x0000_i1055" type="#_x0000_t75" style="width:93.8pt;height:17.25pt" o:ole="">
            <v:imagedata r:id="rId71" o:title=""/>
          </v:shape>
          <o:OLEObject Type="Embed" ProgID="Equation.3" ShapeID="_x0000_i1055" DrawAspect="Content" ObjectID="_1322850613" r:id="rId72"/>
        </w:object>
      </w:r>
      <w:r w:rsidR="001B3601" w:rsidRPr="007C12E1">
        <w:rPr>
          <w:sz w:val="24"/>
          <w:szCs w:val="24"/>
        </w:rPr>
        <w:t>,         (13)</w:t>
      </w:r>
    </w:p>
    <w:p w:rsidR="001B3601" w:rsidRPr="007C12E1" w:rsidRDefault="001B3601" w:rsidP="00A95D79">
      <w:pPr>
        <w:spacing w:line="264" w:lineRule="auto"/>
        <w:jc w:val="both"/>
        <w:rPr>
          <w:sz w:val="24"/>
          <w:szCs w:val="24"/>
        </w:rPr>
      </w:pPr>
      <w:r w:rsidRPr="007C12E1">
        <w:rPr>
          <w:sz w:val="24"/>
          <w:szCs w:val="24"/>
        </w:rPr>
        <w:t xml:space="preserve">где </w:t>
      </w:r>
      <w:r w:rsidRPr="0012754B">
        <w:rPr>
          <w:i/>
          <w:sz w:val="24"/>
          <w:szCs w:val="24"/>
        </w:rPr>
        <w:t>П</w:t>
      </w:r>
      <w:r w:rsidRPr="007C12E1">
        <w:rPr>
          <w:sz w:val="24"/>
          <w:szCs w:val="24"/>
        </w:rPr>
        <w:t xml:space="preserve"> </w:t>
      </w:r>
      <w:r w:rsidR="0012754B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прирост прибыли численно ра</w:t>
      </w:r>
      <w:r w:rsidRPr="007C12E1">
        <w:rPr>
          <w:sz w:val="24"/>
          <w:szCs w:val="24"/>
        </w:rPr>
        <w:t>в</w:t>
      </w:r>
      <w:r w:rsidRPr="007C12E1">
        <w:rPr>
          <w:sz w:val="24"/>
          <w:szCs w:val="24"/>
        </w:rPr>
        <w:t>ный сокращению потерь и издержек жи</w:t>
      </w:r>
      <w:r w:rsidRPr="007C12E1">
        <w:rPr>
          <w:sz w:val="24"/>
          <w:szCs w:val="24"/>
        </w:rPr>
        <w:t>з</w:t>
      </w:r>
      <w:r w:rsidRPr="007C12E1">
        <w:rPr>
          <w:sz w:val="24"/>
          <w:szCs w:val="24"/>
        </w:rPr>
        <w:lastRenderedPageBreak/>
        <w:t xml:space="preserve">недеятельности </w:t>
      </w:r>
      <w:r w:rsidRPr="007C12E1">
        <w:rPr>
          <w:sz w:val="24"/>
          <w:szCs w:val="24"/>
        </w:rPr>
        <w:sym w:font="Symbol" w:char="F044"/>
      </w:r>
      <w:r w:rsidRPr="0012754B">
        <w:rPr>
          <w:i/>
          <w:sz w:val="24"/>
          <w:szCs w:val="24"/>
        </w:rPr>
        <w:t>М</w:t>
      </w:r>
      <w:r w:rsidRPr="007C12E1">
        <w:rPr>
          <w:sz w:val="24"/>
          <w:szCs w:val="24"/>
        </w:rPr>
        <w:t xml:space="preserve">, руб.; </w:t>
      </w:r>
      <w:r w:rsidRPr="0012754B">
        <w:rPr>
          <w:i/>
          <w:sz w:val="24"/>
          <w:szCs w:val="24"/>
        </w:rPr>
        <w:t>К</w:t>
      </w:r>
      <w:r w:rsidRPr="007C12E1">
        <w:rPr>
          <w:sz w:val="24"/>
          <w:szCs w:val="24"/>
        </w:rPr>
        <w:t xml:space="preserve"> </w:t>
      </w:r>
      <w:r w:rsidR="0012754B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удельные капитальные вложения на модернизацию, руб.; </w:t>
      </w:r>
      <w:r w:rsidRPr="00A95D79">
        <w:rPr>
          <w:i/>
          <w:sz w:val="24"/>
          <w:szCs w:val="24"/>
        </w:rPr>
        <w:t>Е</w:t>
      </w:r>
      <w:r w:rsidRPr="007C12E1">
        <w:rPr>
          <w:sz w:val="24"/>
          <w:szCs w:val="24"/>
          <w:vertAlign w:val="subscript"/>
        </w:rPr>
        <w:t>Н</w:t>
      </w:r>
      <w:r w:rsidRPr="007C12E1">
        <w:rPr>
          <w:sz w:val="24"/>
          <w:szCs w:val="24"/>
        </w:rPr>
        <w:t xml:space="preserve"> </w:t>
      </w:r>
      <w:r w:rsidR="00A95D79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нормативный коэффициент окупаемости; </w:t>
      </w:r>
      <w:r w:rsidRPr="00A95D79">
        <w:rPr>
          <w:i/>
          <w:sz w:val="24"/>
          <w:szCs w:val="24"/>
        </w:rPr>
        <w:t>А</w:t>
      </w:r>
      <w:r w:rsidRPr="007C12E1">
        <w:rPr>
          <w:sz w:val="24"/>
          <w:szCs w:val="24"/>
          <w:vertAlign w:val="subscript"/>
        </w:rPr>
        <w:t>2</w:t>
      </w:r>
      <w:r w:rsidRPr="007C12E1">
        <w:rPr>
          <w:sz w:val="24"/>
          <w:szCs w:val="24"/>
        </w:rPr>
        <w:t xml:space="preserve"> </w:t>
      </w:r>
      <w:r w:rsidR="00A95D79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годовой объем выпу</w:t>
      </w:r>
      <w:r w:rsidRPr="007C12E1">
        <w:rPr>
          <w:sz w:val="24"/>
          <w:szCs w:val="24"/>
        </w:rPr>
        <w:t>с</w:t>
      </w:r>
      <w:r w:rsidRPr="007C12E1">
        <w:rPr>
          <w:sz w:val="24"/>
          <w:szCs w:val="24"/>
        </w:rPr>
        <w:t>каемого оборудования с улучшенными параметрами.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При определении условного пр</w:t>
      </w:r>
      <w:r w:rsidRPr="007C12E1">
        <w:rPr>
          <w:sz w:val="24"/>
          <w:szCs w:val="24"/>
        </w:rPr>
        <w:t>и</w:t>
      </w:r>
      <w:r w:rsidRPr="007C12E1">
        <w:rPr>
          <w:sz w:val="24"/>
          <w:szCs w:val="24"/>
        </w:rPr>
        <w:t xml:space="preserve">роста прибыли </w:t>
      </w:r>
      <w:r w:rsidRPr="007C12E1">
        <w:rPr>
          <w:i/>
          <w:sz w:val="24"/>
          <w:szCs w:val="24"/>
        </w:rPr>
        <w:t xml:space="preserve">П = </w:t>
      </w:r>
      <w:r w:rsidRPr="00A95D79">
        <w:rPr>
          <w:sz w:val="24"/>
          <w:szCs w:val="24"/>
        </w:rPr>
        <w:sym w:font="Symbol" w:char="F044"/>
      </w:r>
      <w:r w:rsidRPr="007C12E1">
        <w:rPr>
          <w:i/>
          <w:sz w:val="24"/>
          <w:szCs w:val="24"/>
        </w:rPr>
        <w:t>М</w:t>
      </w:r>
      <w:r w:rsidRPr="007C12E1">
        <w:rPr>
          <w:sz w:val="24"/>
          <w:szCs w:val="24"/>
        </w:rPr>
        <w:t xml:space="preserve"> сокращение п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терь и издержек достигается за счет эк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номии фонда жизнеобеспечения в р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зультате увеличения допустимого врем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ни работы бытового устройства в услов</w:t>
      </w:r>
      <w:r w:rsidRPr="007C12E1">
        <w:rPr>
          <w:sz w:val="24"/>
          <w:szCs w:val="24"/>
        </w:rPr>
        <w:t>и</w:t>
      </w:r>
      <w:r w:rsidRPr="007C12E1">
        <w:rPr>
          <w:sz w:val="24"/>
          <w:szCs w:val="24"/>
        </w:rPr>
        <w:t>ях пониженного шума. В соответствии с этим, скорректированный прирост пр</w:t>
      </w:r>
      <w:r w:rsidRPr="007C12E1">
        <w:rPr>
          <w:sz w:val="24"/>
          <w:szCs w:val="24"/>
        </w:rPr>
        <w:t>и</w:t>
      </w:r>
      <w:r w:rsidRPr="007C12E1">
        <w:rPr>
          <w:sz w:val="24"/>
          <w:szCs w:val="24"/>
        </w:rPr>
        <w:t>были определяется по формуле:</w:t>
      </w:r>
    </w:p>
    <w:p w:rsidR="001B3601" w:rsidRPr="007C12E1" w:rsidRDefault="00A95D79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position w:val="-14"/>
          <w:sz w:val="24"/>
          <w:szCs w:val="24"/>
        </w:rPr>
        <w:object w:dxaOrig="2160" w:dyaOrig="380">
          <v:shape id="_x0000_i1056" type="#_x0000_t75" style="width:108pt;height:18.75pt" o:ole="">
            <v:imagedata r:id="rId73" o:title=""/>
          </v:shape>
          <o:OLEObject Type="Embed" ProgID="Equation.3" ShapeID="_x0000_i1056" DrawAspect="Content" ObjectID="_1322850614" r:id="rId74"/>
        </w:object>
      </w:r>
      <w:r w:rsidR="001B3601" w:rsidRPr="007C12E1">
        <w:rPr>
          <w:sz w:val="24"/>
          <w:szCs w:val="24"/>
        </w:rPr>
        <w:t>,         (14)</w:t>
      </w:r>
    </w:p>
    <w:p w:rsidR="001B3601" w:rsidRPr="007C12E1" w:rsidRDefault="001B3601" w:rsidP="00A95D79">
      <w:pPr>
        <w:spacing w:line="264" w:lineRule="auto"/>
        <w:jc w:val="both"/>
        <w:rPr>
          <w:sz w:val="24"/>
          <w:szCs w:val="24"/>
        </w:rPr>
      </w:pPr>
      <w:r w:rsidRPr="007C12E1">
        <w:rPr>
          <w:sz w:val="24"/>
          <w:szCs w:val="24"/>
        </w:rPr>
        <w:t xml:space="preserve">где ЗП </w:t>
      </w:r>
      <w:r w:rsidR="00A95D79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среднечасовая стоимость жи</w:t>
      </w:r>
      <w:r w:rsidRPr="007C12E1">
        <w:rPr>
          <w:sz w:val="24"/>
          <w:szCs w:val="24"/>
        </w:rPr>
        <w:t>з</w:t>
      </w:r>
      <w:r w:rsidRPr="007C12E1">
        <w:rPr>
          <w:sz w:val="24"/>
          <w:szCs w:val="24"/>
        </w:rPr>
        <w:t xml:space="preserve">необеспечения гражданина, акустические условия жизни которого улучшились, руб.; </w:t>
      </w:r>
      <w:r w:rsidRPr="00A95D79">
        <w:rPr>
          <w:i/>
          <w:sz w:val="24"/>
          <w:szCs w:val="24"/>
        </w:rPr>
        <w:t>Т</w:t>
      </w:r>
      <w:r w:rsidRPr="007C12E1">
        <w:rPr>
          <w:sz w:val="24"/>
          <w:szCs w:val="24"/>
        </w:rPr>
        <w:t xml:space="preserve"> </w:t>
      </w:r>
      <w:r w:rsidR="00A95D79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количество дней в году; </w:t>
      </w:r>
      <w:r w:rsidRPr="00A95D79">
        <w:rPr>
          <w:i/>
          <w:sz w:val="24"/>
          <w:szCs w:val="24"/>
          <w:lang w:val="en-US"/>
        </w:rPr>
        <w:t>t</w:t>
      </w:r>
      <w:r w:rsidRPr="007C12E1">
        <w:rPr>
          <w:sz w:val="24"/>
          <w:szCs w:val="24"/>
        </w:rPr>
        <w:t xml:space="preserve"> </w:t>
      </w:r>
      <w:r w:rsidR="00A95D79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дл</w:t>
      </w:r>
      <w:r w:rsidRPr="007C12E1">
        <w:rPr>
          <w:sz w:val="24"/>
          <w:szCs w:val="24"/>
        </w:rPr>
        <w:t>и</w:t>
      </w:r>
      <w:r w:rsidRPr="007C12E1">
        <w:rPr>
          <w:sz w:val="24"/>
          <w:szCs w:val="24"/>
        </w:rPr>
        <w:t xml:space="preserve">тельность эксплуатации оборудования в день, час; </w:t>
      </w:r>
      <w:r w:rsidRPr="007C12E1">
        <w:rPr>
          <w:sz w:val="24"/>
          <w:szCs w:val="24"/>
          <w:lang w:val="en-US"/>
        </w:rPr>
        <w:sym w:font="Symbol" w:char="F044"/>
      </w:r>
      <w:r w:rsidRPr="007C12E1">
        <w:rPr>
          <w:sz w:val="24"/>
          <w:szCs w:val="24"/>
          <w:lang w:val="en-US"/>
        </w:rPr>
        <w:sym w:font="Symbol" w:char="F074"/>
      </w:r>
      <w:r w:rsidRPr="00A95D79">
        <w:rPr>
          <w:i/>
          <w:sz w:val="24"/>
          <w:szCs w:val="24"/>
          <w:vertAlign w:val="subscript"/>
          <w:lang w:val="en-US"/>
        </w:rPr>
        <w:t>g</w:t>
      </w:r>
      <w:r w:rsidRPr="007C12E1">
        <w:rPr>
          <w:sz w:val="24"/>
          <w:szCs w:val="24"/>
        </w:rPr>
        <w:t xml:space="preserve"> </w:t>
      </w:r>
      <w:r w:rsidR="00A95D79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временной показатель эффективности шумоглушения; </w:t>
      </w:r>
      <w:r w:rsidRPr="00A95D79">
        <w:rPr>
          <w:i/>
          <w:sz w:val="24"/>
          <w:szCs w:val="24"/>
          <w:lang w:val="en-US"/>
        </w:rPr>
        <w:t>N</w:t>
      </w:r>
      <w:r w:rsidRPr="007C12E1">
        <w:rPr>
          <w:sz w:val="24"/>
          <w:szCs w:val="24"/>
        </w:rPr>
        <w:t xml:space="preserve"> </w:t>
      </w:r>
      <w:r w:rsidR="00A95D79">
        <w:rPr>
          <w:sz w:val="24"/>
          <w:szCs w:val="24"/>
        </w:rPr>
        <w:sym w:font="Symbol" w:char="F02D"/>
      </w:r>
      <w:r w:rsidRPr="007C12E1">
        <w:rPr>
          <w:sz w:val="24"/>
          <w:szCs w:val="24"/>
        </w:rPr>
        <w:t xml:space="preserve"> к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личество людей эксплуатирующих об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рудование.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Эффект шумоглушения нельзя рассматривать в отрыве от других небл</w:t>
      </w:r>
      <w:r w:rsidRPr="007C12E1">
        <w:rPr>
          <w:sz w:val="24"/>
          <w:szCs w:val="24"/>
        </w:rPr>
        <w:t>а</w:t>
      </w:r>
      <w:r w:rsidRPr="007C12E1">
        <w:rPr>
          <w:sz w:val="24"/>
          <w:szCs w:val="24"/>
        </w:rPr>
        <w:t>гоприятных эргономических параметров, снижающих конкурентоспособность и работоспособность устройства с учетом человеческого фактора или, вернее, всей совокупности параметров, включая д</w:t>
      </w:r>
      <w:r w:rsidRPr="007C12E1">
        <w:rPr>
          <w:sz w:val="24"/>
          <w:szCs w:val="24"/>
        </w:rPr>
        <w:t>и</w:t>
      </w:r>
      <w:r w:rsidRPr="007C12E1">
        <w:rPr>
          <w:sz w:val="24"/>
          <w:szCs w:val="24"/>
        </w:rPr>
        <w:t>зайн бытового и сервисного устройства. Таким же образом можно определить с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циально – экономический эффект по др</w:t>
      </w:r>
      <w:r w:rsidRPr="007C12E1">
        <w:rPr>
          <w:sz w:val="24"/>
          <w:szCs w:val="24"/>
        </w:rPr>
        <w:t>у</w:t>
      </w:r>
      <w:r w:rsidRPr="007C12E1">
        <w:rPr>
          <w:sz w:val="24"/>
          <w:szCs w:val="24"/>
        </w:rPr>
        <w:t>гим параметрам, например, выделение вредных веществ в воздушную среду, температурный и влажностный режим для бензопил, сенокосилок, культиват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ров и пр.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Для получения оперативных да</w:t>
      </w:r>
      <w:r w:rsidRPr="007C12E1">
        <w:rPr>
          <w:sz w:val="24"/>
          <w:szCs w:val="24"/>
        </w:rPr>
        <w:t>н</w:t>
      </w:r>
      <w:r w:rsidRPr="007C12E1">
        <w:rPr>
          <w:sz w:val="24"/>
          <w:szCs w:val="24"/>
        </w:rPr>
        <w:t>ных по всем основным эргономическим показателям может использоваться мет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 xml:space="preserve">дика демоскопических исследований. Определяются субъективные мнения граждан о параметрах машин с учетом их </w:t>
      </w:r>
      <w:r w:rsidRPr="007C12E1">
        <w:rPr>
          <w:sz w:val="24"/>
          <w:szCs w:val="24"/>
        </w:rPr>
        <w:lastRenderedPageBreak/>
        <w:t>жизненного опыта, возраста, пола. Может быть выбран методический подход н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ожиданного опроса с разъяснениями лишь цели обследования: эргономич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ские параметры машины, а точнее, “Н</w:t>
      </w:r>
      <w:r w:rsidRPr="007C12E1">
        <w:rPr>
          <w:sz w:val="24"/>
          <w:szCs w:val="24"/>
        </w:rPr>
        <w:t>а</w:t>
      </w:r>
      <w:r w:rsidRPr="007C12E1">
        <w:rPr>
          <w:sz w:val="24"/>
          <w:szCs w:val="24"/>
        </w:rPr>
        <w:t>сколько Вам удобно эксплуатировать данное бытовое устройство и какие н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благоприятные факторы Вам мешают комфортно на ней работать». Данные представляются графически в виде гист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грамм или таблиц по результатам расч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 xml:space="preserve">тов индекса помех. 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Обращают на себя внимание два момента: большая величина индекса п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мехи от бытового шума по сравнению с другими неблагоприятными факторами, более критическое отношение женщин по всем факторам, чем мужчин. Фактор д</w:t>
      </w:r>
      <w:r w:rsidRPr="007C12E1">
        <w:rPr>
          <w:sz w:val="24"/>
          <w:szCs w:val="24"/>
        </w:rPr>
        <w:t>и</w:t>
      </w:r>
      <w:r w:rsidRPr="007C12E1">
        <w:rPr>
          <w:sz w:val="24"/>
          <w:szCs w:val="24"/>
        </w:rPr>
        <w:t>зайна оборудования идет по значимости на третьем месте после запыленности и температурного режима, соизмеряясь по значимости с "неудобством обслужив</w:t>
      </w:r>
      <w:r w:rsidRPr="007C12E1">
        <w:rPr>
          <w:sz w:val="24"/>
          <w:szCs w:val="24"/>
        </w:rPr>
        <w:t>а</w:t>
      </w:r>
      <w:r w:rsidRPr="007C12E1">
        <w:rPr>
          <w:sz w:val="24"/>
          <w:szCs w:val="24"/>
        </w:rPr>
        <w:t>ния”, что характерно и подчеркивает корреляцию двух факторов.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Актуально создание комфортных условий труда с максимально возможной автоматизацией технологического пр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цесса с преимущественным высвобожд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нием людей от тяжелого, вредного, н</w:t>
      </w:r>
      <w:r w:rsidRPr="007C12E1">
        <w:rPr>
          <w:sz w:val="24"/>
          <w:szCs w:val="24"/>
        </w:rPr>
        <w:t>е</w:t>
      </w:r>
      <w:r w:rsidRPr="007C12E1">
        <w:rPr>
          <w:sz w:val="24"/>
          <w:szCs w:val="24"/>
        </w:rPr>
        <w:t>творческого, механического труда. Во</w:t>
      </w:r>
      <w:r w:rsidRPr="007C12E1">
        <w:rPr>
          <w:sz w:val="24"/>
          <w:szCs w:val="24"/>
        </w:rPr>
        <w:t>з</w:t>
      </w:r>
      <w:r w:rsidRPr="007C12E1">
        <w:rPr>
          <w:sz w:val="24"/>
          <w:szCs w:val="24"/>
        </w:rPr>
        <w:t>растает роль эргономических критериев и требований дизайна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Великий русский ученый, (осн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воположник кибернетики за 20 лет до Норберта Винера), П.А. Флоренский также являлся основоположником эрг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номики, называя ее "органопроекцией", считал, что машины и механизмы явл</w:t>
      </w:r>
      <w:r w:rsidRPr="007C12E1">
        <w:rPr>
          <w:sz w:val="24"/>
          <w:szCs w:val="24"/>
        </w:rPr>
        <w:t>я</w:t>
      </w:r>
      <w:r w:rsidRPr="007C12E1">
        <w:rPr>
          <w:sz w:val="24"/>
          <w:szCs w:val="24"/>
        </w:rPr>
        <w:t>ются материализованной реализацией творческой энергии человека. Цель с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 xml:space="preserve">временного проектировщика - грамотно </w:t>
      </w:r>
      <w:r w:rsidRPr="007C12E1">
        <w:rPr>
          <w:sz w:val="24"/>
          <w:szCs w:val="24"/>
        </w:rPr>
        <w:lastRenderedPageBreak/>
        <w:t>сформулировать задачу компьютеру, чтобы результат, в конечном итоге, был социально - экономически целесообра</w:t>
      </w:r>
      <w:r w:rsidRPr="007C12E1">
        <w:rPr>
          <w:sz w:val="24"/>
          <w:szCs w:val="24"/>
        </w:rPr>
        <w:t>з</w:t>
      </w:r>
      <w:r w:rsidRPr="007C12E1">
        <w:rPr>
          <w:sz w:val="24"/>
          <w:szCs w:val="24"/>
        </w:rPr>
        <w:t>ным. Подход, о возможности использ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вать отходы производства для выпуска качественных конкурентоспособных т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варов и поиски скрытых резервов для проектирования малошумного оборуд</w:t>
      </w:r>
      <w:r w:rsidRPr="007C12E1">
        <w:rPr>
          <w:sz w:val="24"/>
          <w:szCs w:val="24"/>
        </w:rPr>
        <w:t>о</w:t>
      </w:r>
      <w:r w:rsidRPr="007C12E1">
        <w:rPr>
          <w:sz w:val="24"/>
          <w:szCs w:val="24"/>
        </w:rPr>
        <w:t>вания, актуален как никогда.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>Таким образом, можно взглянуть по – новому на вопросы эргономики и экологии быта с учетом современных требований эргономики, дизайна, ко</w:t>
      </w:r>
      <w:r w:rsidRPr="007C12E1">
        <w:rPr>
          <w:sz w:val="24"/>
          <w:szCs w:val="24"/>
        </w:rPr>
        <w:t>м</w:t>
      </w:r>
      <w:r w:rsidRPr="007C12E1">
        <w:rPr>
          <w:sz w:val="24"/>
          <w:szCs w:val="24"/>
        </w:rPr>
        <w:t xml:space="preserve">плексной увязки с другими аспектами. </w:t>
      </w:r>
    </w:p>
    <w:p w:rsidR="001B3601" w:rsidRPr="007C12E1" w:rsidRDefault="001B3601" w:rsidP="00A95D79">
      <w:pPr>
        <w:spacing w:line="264" w:lineRule="auto"/>
        <w:ind w:firstLine="709"/>
        <w:jc w:val="both"/>
        <w:rPr>
          <w:sz w:val="24"/>
          <w:szCs w:val="24"/>
        </w:rPr>
      </w:pPr>
      <w:r w:rsidRPr="007C12E1">
        <w:rPr>
          <w:sz w:val="24"/>
          <w:szCs w:val="24"/>
        </w:rPr>
        <w:t xml:space="preserve"> </w:t>
      </w:r>
    </w:p>
    <w:p w:rsidR="001B3601" w:rsidRPr="007C12E1" w:rsidRDefault="001B3601" w:rsidP="00A95D79">
      <w:pPr>
        <w:pStyle w:val="4"/>
        <w:spacing w:line="264" w:lineRule="auto"/>
        <w:jc w:val="left"/>
        <w:rPr>
          <w:rFonts w:ascii="Times New Roman" w:hAnsi="Times New Roman"/>
          <w:b/>
          <w:i w:val="0"/>
          <w:sz w:val="22"/>
          <w:szCs w:val="22"/>
        </w:rPr>
      </w:pPr>
      <w:r>
        <w:rPr>
          <w:rFonts w:ascii="Times New Roman" w:hAnsi="Times New Roman"/>
          <w:b/>
          <w:i w:val="0"/>
          <w:sz w:val="22"/>
          <w:szCs w:val="22"/>
        </w:rPr>
        <w:t>Литература</w:t>
      </w:r>
    </w:p>
    <w:p w:rsidR="001B3601" w:rsidRPr="007C12E1" w:rsidRDefault="001B3601" w:rsidP="00A95D79">
      <w:pPr>
        <w:spacing w:line="264" w:lineRule="auto"/>
      </w:pPr>
      <w:r w:rsidRPr="005E206A">
        <w:t>1.</w:t>
      </w:r>
      <w:r w:rsidRPr="007C12E1">
        <w:t xml:space="preserve"> Отходы хлопкобумажной промышленности: Справочник / Д.А. Полякова и др. М.: Легпро</w:t>
      </w:r>
      <w:r w:rsidRPr="007C12E1">
        <w:t>м</w:t>
      </w:r>
      <w:r w:rsidRPr="007C12E1">
        <w:t>бытиздат, 1990.-208 с.</w:t>
      </w:r>
    </w:p>
    <w:p w:rsidR="001B3601" w:rsidRPr="007C12E1" w:rsidRDefault="001B3601" w:rsidP="00A95D79">
      <w:pPr>
        <w:spacing w:line="264" w:lineRule="auto"/>
      </w:pPr>
      <w:r w:rsidRPr="007C12E1">
        <w:t>2. Горлов Ю.П. Технология теплоизоляционных и акустических материалов и изделий.- М.:Высш.шк., 1989.-3984 с.:ил.</w:t>
      </w:r>
    </w:p>
    <w:p w:rsidR="001B3601" w:rsidRPr="007C12E1" w:rsidRDefault="001B3601" w:rsidP="00A95D79">
      <w:pPr>
        <w:spacing w:line="264" w:lineRule="auto"/>
      </w:pPr>
      <w:r w:rsidRPr="007C12E1">
        <w:t>3. Эффективные строительные материалы: Спр. пос./ А. Нациевский и др.- Киев: Будивельник, 1980.-264 с.</w:t>
      </w:r>
    </w:p>
    <w:p w:rsidR="001B3601" w:rsidRPr="007C12E1" w:rsidRDefault="001B3601" w:rsidP="00A95D79">
      <w:pPr>
        <w:spacing w:line="264" w:lineRule="auto"/>
      </w:pPr>
      <w:r w:rsidRPr="007C12E1">
        <w:t>4. Строительные материалы: Справочник /А.С.Болдырев и др.-М.:Стройиздат,1989.-567 с.</w:t>
      </w:r>
    </w:p>
    <w:p w:rsidR="001B3601" w:rsidRPr="007C12E1" w:rsidRDefault="001B3601" w:rsidP="00A95D79">
      <w:pPr>
        <w:pStyle w:val="BodyText21"/>
        <w:spacing w:line="264" w:lineRule="auto"/>
        <w:rPr>
          <w:sz w:val="20"/>
        </w:rPr>
      </w:pPr>
      <w:r w:rsidRPr="007C12E1">
        <w:rPr>
          <w:sz w:val="20"/>
        </w:rPr>
        <w:t>5. Исакович Г.А., Никольская Н.А. Звукопогл</w:t>
      </w:r>
      <w:r w:rsidRPr="007C12E1">
        <w:rPr>
          <w:sz w:val="20"/>
        </w:rPr>
        <w:t>о</w:t>
      </w:r>
      <w:r w:rsidRPr="007C12E1">
        <w:rPr>
          <w:sz w:val="20"/>
        </w:rPr>
        <w:t>щающие минеральные пл</w:t>
      </w:r>
      <w:r w:rsidRPr="007C12E1">
        <w:rPr>
          <w:sz w:val="20"/>
        </w:rPr>
        <w:t>и</w:t>
      </w:r>
      <w:r w:rsidRPr="007C12E1">
        <w:rPr>
          <w:sz w:val="20"/>
        </w:rPr>
        <w:t>ты.М.,Стройиздат,1975.-165 с.</w:t>
      </w:r>
    </w:p>
    <w:p w:rsidR="001B3601" w:rsidRPr="007C12E1" w:rsidRDefault="001B3601" w:rsidP="00A95D79">
      <w:pPr>
        <w:spacing w:line="264" w:lineRule="auto"/>
        <w:jc w:val="both"/>
      </w:pPr>
      <w:r w:rsidRPr="007C12E1">
        <w:t>6. Чурилин А.С. и др. Новые диссипативные м</w:t>
      </w:r>
      <w:r w:rsidRPr="007C12E1">
        <w:t>а</w:t>
      </w:r>
      <w:r w:rsidRPr="007C12E1">
        <w:t>териалы на полимерно - масляных связующих. Тез. докл. на Второй междунар. научно-технич. Конф. ”Актуальные проблемы химии и химич</w:t>
      </w:r>
      <w:r w:rsidRPr="007C12E1">
        <w:t>е</w:t>
      </w:r>
      <w:r w:rsidRPr="007C12E1">
        <w:t xml:space="preserve">ской технологии (“Химия </w:t>
      </w:r>
      <w:smartTag w:uri="urn:schemas-microsoft-com:office:smarttags" w:element="metricconverter">
        <w:smartTagPr>
          <w:attr w:name="ProductID" w:val="-99”"/>
        </w:smartTagPr>
        <w:r w:rsidRPr="007C12E1">
          <w:t>-99”</w:t>
        </w:r>
      </w:smartTag>
      <w:r w:rsidRPr="007C12E1">
        <w:t xml:space="preserve">)-11 -13 мая </w:t>
      </w:r>
      <w:smartTag w:uri="urn:schemas-microsoft-com:office:smarttags" w:element="metricconverter">
        <w:smartTagPr>
          <w:attr w:name="ProductID" w:val="1999 г"/>
        </w:smartTagPr>
        <w:r w:rsidRPr="007C12E1">
          <w:t>1999 г</w:t>
        </w:r>
      </w:smartTag>
      <w:r w:rsidRPr="007C12E1">
        <w:t>, Иваново, с .225 - 226 с.</w:t>
      </w:r>
    </w:p>
    <w:p w:rsidR="001B3601" w:rsidRPr="001B3601" w:rsidRDefault="001B3601" w:rsidP="00A95D79">
      <w:pPr>
        <w:spacing w:line="264" w:lineRule="auto"/>
        <w:jc w:val="both"/>
        <w:rPr>
          <w:lang w:val="en-US"/>
        </w:rPr>
      </w:pPr>
      <w:r w:rsidRPr="007C12E1">
        <w:rPr>
          <w:lang w:val="en-US"/>
        </w:rPr>
        <w:t>7. Shurilin A.S., Nizhibitsky O.N. Conception of Processing of Porous,Oil &amp; Polimer Waste into Di</w:t>
      </w:r>
      <w:r w:rsidRPr="007C12E1">
        <w:rPr>
          <w:lang w:val="en-US"/>
        </w:rPr>
        <w:t>s</w:t>
      </w:r>
      <w:r w:rsidRPr="007C12E1">
        <w:rPr>
          <w:lang w:val="en-US"/>
        </w:rPr>
        <w:t>sipative &amp; Building structures. BooK of Abstracts. Fifth International Conferense of Frontiers of Pol</w:t>
      </w:r>
      <w:r w:rsidRPr="007C12E1">
        <w:rPr>
          <w:lang w:val="en-US"/>
        </w:rPr>
        <w:t>i</w:t>
      </w:r>
      <w:r w:rsidRPr="007C12E1">
        <w:rPr>
          <w:lang w:val="en-US"/>
        </w:rPr>
        <w:t>mers and Advanced Materials.21 -25 June, 1999. Nato Advanced Research Workshop Polimers and Composites for Spesial Applications.p.59</w:t>
      </w:r>
    </w:p>
    <w:p w:rsidR="001B3601" w:rsidRPr="001B3601" w:rsidRDefault="001B3601" w:rsidP="00A95D79">
      <w:pPr>
        <w:spacing w:line="264" w:lineRule="auto"/>
        <w:jc w:val="both"/>
        <w:rPr>
          <w:sz w:val="28"/>
          <w:lang w:val="en-US"/>
        </w:rPr>
      </w:pPr>
    </w:p>
    <w:p w:rsidR="001B3601" w:rsidRPr="001B3601" w:rsidRDefault="001B3601" w:rsidP="00A95D79">
      <w:pPr>
        <w:spacing w:line="264" w:lineRule="auto"/>
        <w:jc w:val="both"/>
        <w:rPr>
          <w:sz w:val="28"/>
          <w:lang w:val="en-US"/>
        </w:rPr>
        <w:sectPr w:rsidR="001B3601" w:rsidRPr="001B3601" w:rsidSect="007C12E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91EFF" w:rsidRPr="005E63F5" w:rsidRDefault="00191EFF" w:rsidP="00F46334">
      <w:pPr>
        <w:rPr>
          <w:lang w:val="en-US"/>
        </w:rPr>
      </w:pPr>
    </w:p>
    <w:sectPr w:rsidR="00191EFF" w:rsidRPr="005E63F5" w:rsidSect="007658E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493" w:rsidRDefault="00513493" w:rsidP="00F46334">
      <w:r>
        <w:separator/>
      </w:r>
    </w:p>
  </w:endnote>
  <w:endnote w:type="continuationSeparator" w:id="1">
    <w:p w:rsidR="00513493" w:rsidRDefault="00513493" w:rsidP="00F46334">
      <w:r>
        <w:continuationSeparator/>
      </w:r>
    </w:p>
  </w:endnote>
  <w:endnote w:id="2">
    <w:p w:rsidR="00F46334" w:rsidRPr="002A5ED3" w:rsidRDefault="00F46334" w:rsidP="00F46334">
      <w:pPr>
        <w:pStyle w:val="a3"/>
        <w:rPr>
          <w:sz w:val="22"/>
          <w:szCs w:val="22"/>
        </w:rPr>
      </w:pPr>
      <w:r w:rsidRPr="002A5ED3">
        <w:rPr>
          <w:rStyle w:val="a5"/>
        </w:rPr>
        <w:sym w:font="Symbol" w:char="F031"/>
      </w:r>
      <w:r w:rsidRPr="00067986">
        <w:rPr>
          <w:i/>
          <w:sz w:val="22"/>
          <w:szCs w:val="22"/>
        </w:rPr>
        <w:t xml:space="preserve">Чурилин Александр Сергеевич, к.т.н., доцент кафедры “Техническая механика” СПбГУСЭ. Тел.: (812) </w:t>
      </w:r>
      <w:r>
        <w:rPr>
          <w:i/>
          <w:sz w:val="22"/>
          <w:szCs w:val="22"/>
        </w:rPr>
        <w:t>700 6216</w:t>
      </w:r>
      <w:r w:rsidRPr="00067986">
        <w:rPr>
          <w:i/>
          <w:sz w:val="22"/>
          <w:szCs w:val="22"/>
        </w:rPr>
        <w:t>.</w:t>
      </w:r>
    </w:p>
  </w:endnote>
  <w:endnote w:id="3">
    <w:p w:rsidR="00F46334" w:rsidRPr="002A5ED3" w:rsidRDefault="00F46334" w:rsidP="00F46334">
      <w:pPr>
        <w:pStyle w:val="a3"/>
        <w:rPr>
          <w:i/>
          <w:sz w:val="22"/>
          <w:szCs w:val="22"/>
        </w:rPr>
      </w:pPr>
      <w:r w:rsidRPr="002A5ED3">
        <w:rPr>
          <w:rStyle w:val="a5"/>
        </w:rPr>
        <w:sym w:font="Symbol" w:char="F032"/>
      </w:r>
      <w:r>
        <w:t xml:space="preserve"> </w:t>
      </w:r>
      <w:r w:rsidRPr="002A5ED3">
        <w:rPr>
          <w:rStyle w:val="apple-style-span"/>
          <w:i/>
          <w:color w:val="000000"/>
          <w:sz w:val="22"/>
          <w:szCs w:val="22"/>
        </w:rPr>
        <w:t>Тимофеева Екатерина Александровна, аспирант кафедры "Управление качеством и экспертиза товаров и услуг" СПбГУСЭ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3F5" w:rsidRPr="005E63F5" w:rsidRDefault="007C26CD" w:rsidP="005E63F5">
    <w:pPr>
      <w:pStyle w:val="a8"/>
      <w:pBdr>
        <w:top w:val="thinThickSmallGap" w:sz="24" w:space="1" w:color="622423"/>
      </w:pBdr>
      <w:rPr>
        <w:sz w:val="22"/>
        <w:szCs w:val="22"/>
      </w:rPr>
    </w:pPr>
    <w:r w:rsidRPr="00FF0734">
      <w:rPr>
        <w:sz w:val="22"/>
        <w:szCs w:val="22"/>
      </w:rPr>
      <w:fldChar w:fldCharType="begin"/>
    </w:r>
    <w:r w:rsidR="005E63F5" w:rsidRPr="00FF0734">
      <w:rPr>
        <w:sz w:val="22"/>
        <w:szCs w:val="22"/>
      </w:rPr>
      <w:instrText xml:space="preserve"> PAGE   \* MERGEFORMAT </w:instrText>
    </w:r>
    <w:r w:rsidRPr="00FF0734">
      <w:rPr>
        <w:sz w:val="22"/>
        <w:szCs w:val="22"/>
      </w:rPr>
      <w:fldChar w:fldCharType="separate"/>
    </w:r>
    <w:r w:rsidR="008C35C3" w:rsidRPr="008C35C3">
      <w:rPr>
        <w:noProof/>
        <w:sz w:val="24"/>
        <w:szCs w:val="24"/>
      </w:rPr>
      <w:t>38</w:t>
    </w:r>
    <w:r w:rsidRPr="00FF0734">
      <w:rPr>
        <w:sz w:val="22"/>
        <w:szCs w:val="22"/>
      </w:rPr>
      <w:fldChar w:fldCharType="end"/>
    </w:r>
    <w:r w:rsidR="005E63F5" w:rsidRPr="00FF0734">
      <w:rPr>
        <w:b/>
        <w:sz w:val="22"/>
        <w:szCs w:val="22"/>
      </w:rPr>
      <w:t xml:space="preserve">                                                                        НИИТТС</w:t>
    </w:r>
    <w:r w:rsidR="005E63F5" w:rsidRPr="00FF0734">
      <w:rPr>
        <w:b/>
        <w:sz w:val="22"/>
        <w:szCs w:val="22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3F5" w:rsidRPr="005E63F5" w:rsidRDefault="005E63F5" w:rsidP="005E63F5">
    <w:pPr>
      <w:pStyle w:val="a8"/>
      <w:pBdr>
        <w:top w:val="thinThickSmallGap" w:sz="24" w:space="1" w:color="622423"/>
      </w:pBdr>
      <w:tabs>
        <w:tab w:val="right" w:pos="8931"/>
      </w:tabs>
      <w:jc w:val="right"/>
      <w:rPr>
        <w:b/>
        <w:sz w:val="22"/>
        <w:szCs w:val="22"/>
      </w:rPr>
    </w:pPr>
    <w:r w:rsidRPr="00D76045">
      <w:rPr>
        <w:b/>
        <w:color w:val="17365D"/>
        <w:sz w:val="22"/>
        <w:szCs w:val="22"/>
      </w:rPr>
      <w:t>ТЕХНИКО-ТЕХНОЛОГИЧЕСКИЕ ПРОБЛЕМЫ СЕРВИСА №</w:t>
    </w:r>
    <w:r>
      <w:rPr>
        <w:b/>
        <w:color w:val="17365D"/>
        <w:sz w:val="22"/>
        <w:szCs w:val="22"/>
      </w:rPr>
      <w:t>4</w:t>
    </w:r>
    <w:r w:rsidRPr="00D76045">
      <w:rPr>
        <w:b/>
        <w:color w:val="17365D"/>
        <w:sz w:val="22"/>
        <w:szCs w:val="22"/>
      </w:rPr>
      <w:t>(</w:t>
    </w:r>
    <w:r>
      <w:rPr>
        <w:b/>
        <w:color w:val="17365D"/>
        <w:sz w:val="22"/>
        <w:szCs w:val="22"/>
      </w:rPr>
      <w:t>10</w:t>
    </w:r>
    <w:r w:rsidRPr="00D76045">
      <w:rPr>
        <w:b/>
        <w:color w:val="17365D"/>
        <w:sz w:val="22"/>
        <w:szCs w:val="22"/>
      </w:rPr>
      <w:t>) 2009</w:t>
    </w:r>
    <w:r w:rsidRPr="00D76045">
      <w:rPr>
        <w:b/>
        <w:sz w:val="22"/>
        <w:szCs w:val="22"/>
      </w:rPr>
      <w:t xml:space="preserve">  </w:t>
    </w:r>
    <w:r w:rsidRPr="00D76045">
      <w:rPr>
        <w:b/>
        <w:sz w:val="22"/>
        <w:szCs w:val="22"/>
      </w:rPr>
      <w:tab/>
    </w:r>
    <w:r w:rsidR="007C26CD" w:rsidRPr="00277AF4">
      <w:rPr>
        <w:sz w:val="22"/>
        <w:szCs w:val="22"/>
      </w:rPr>
      <w:fldChar w:fldCharType="begin"/>
    </w:r>
    <w:r w:rsidRPr="00277AF4">
      <w:rPr>
        <w:sz w:val="22"/>
        <w:szCs w:val="22"/>
      </w:rPr>
      <w:instrText xml:space="preserve"> PAGE   \* MERGEFORMAT </w:instrText>
    </w:r>
    <w:r w:rsidR="007C26CD" w:rsidRPr="00277AF4">
      <w:rPr>
        <w:sz w:val="22"/>
        <w:szCs w:val="22"/>
      </w:rPr>
      <w:fldChar w:fldCharType="separate"/>
    </w:r>
    <w:r w:rsidR="008C35C3">
      <w:rPr>
        <w:noProof/>
        <w:sz w:val="22"/>
        <w:szCs w:val="22"/>
      </w:rPr>
      <w:t>37</w:t>
    </w:r>
    <w:r w:rsidR="007C26CD" w:rsidRPr="00277AF4">
      <w:rPr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3F5" w:rsidRPr="005E63F5" w:rsidRDefault="005E63F5" w:rsidP="005E63F5">
    <w:pPr>
      <w:pStyle w:val="a8"/>
      <w:pBdr>
        <w:top w:val="thinThickSmallGap" w:sz="24" w:space="1" w:color="622423"/>
      </w:pBdr>
      <w:tabs>
        <w:tab w:val="right" w:pos="8931"/>
      </w:tabs>
      <w:jc w:val="right"/>
      <w:rPr>
        <w:b/>
        <w:sz w:val="22"/>
        <w:szCs w:val="22"/>
      </w:rPr>
    </w:pPr>
    <w:r w:rsidRPr="00D76045">
      <w:rPr>
        <w:b/>
        <w:color w:val="17365D"/>
        <w:sz w:val="22"/>
        <w:szCs w:val="22"/>
      </w:rPr>
      <w:t>ТЕХНИКО-ТЕХНОЛОГИЧЕСКИЕ ПРОБЛЕМЫ СЕРВИСА №</w:t>
    </w:r>
    <w:r>
      <w:rPr>
        <w:b/>
        <w:color w:val="17365D"/>
        <w:sz w:val="22"/>
        <w:szCs w:val="22"/>
      </w:rPr>
      <w:t>4</w:t>
    </w:r>
    <w:r w:rsidRPr="00D76045">
      <w:rPr>
        <w:b/>
        <w:color w:val="17365D"/>
        <w:sz w:val="22"/>
        <w:szCs w:val="22"/>
      </w:rPr>
      <w:t>(</w:t>
    </w:r>
    <w:r>
      <w:rPr>
        <w:b/>
        <w:color w:val="17365D"/>
        <w:sz w:val="22"/>
        <w:szCs w:val="22"/>
      </w:rPr>
      <w:t>10</w:t>
    </w:r>
    <w:r w:rsidRPr="00D76045">
      <w:rPr>
        <w:b/>
        <w:color w:val="17365D"/>
        <w:sz w:val="22"/>
        <w:szCs w:val="22"/>
      </w:rPr>
      <w:t>) 2009</w:t>
    </w:r>
    <w:r w:rsidRPr="00D76045">
      <w:rPr>
        <w:b/>
        <w:sz w:val="22"/>
        <w:szCs w:val="22"/>
      </w:rPr>
      <w:t xml:space="preserve">  </w:t>
    </w:r>
    <w:r w:rsidRPr="00D76045">
      <w:rPr>
        <w:b/>
        <w:sz w:val="22"/>
        <w:szCs w:val="22"/>
      </w:rPr>
      <w:tab/>
    </w:r>
    <w:r w:rsidR="007C26CD" w:rsidRPr="00277AF4">
      <w:rPr>
        <w:sz w:val="22"/>
        <w:szCs w:val="22"/>
      </w:rPr>
      <w:fldChar w:fldCharType="begin"/>
    </w:r>
    <w:r w:rsidRPr="00277AF4">
      <w:rPr>
        <w:sz w:val="22"/>
        <w:szCs w:val="22"/>
      </w:rPr>
      <w:instrText xml:space="preserve"> PAGE   \* MERGEFORMAT </w:instrText>
    </w:r>
    <w:r w:rsidR="007C26CD" w:rsidRPr="00277AF4">
      <w:rPr>
        <w:sz w:val="22"/>
        <w:szCs w:val="22"/>
      </w:rPr>
      <w:fldChar w:fldCharType="separate"/>
    </w:r>
    <w:r w:rsidR="008C35C3">
      <w:rPr>
        <w:noProof/>
        <w:sz w:val="22"/>
        <w:szCs w:val="22"/>
      </w:rPr>
      <w:t>35</w:t>
    </w:r>
    <w:r w:rsidR="007C26CD" w:rsidRPr="00277AF4">
      <w:rPr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493" w:rsidRDefault="00513493" w:rsidP="00F46334">
      <w:r>
        <w:separator/>
      </w:r>
    </w:p>
  </w:footnote>
  <w:footnote w:type="continuationSeparator" w:id="1">
    <w:p w:rsidR="00513493" w:rsidRDefault="00513493" w:rsidP="00F46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3F5" w:rsidRPr="005E63F5" w:rsidRDefault="005E63F5" w:rsidP="005E63F5">
    <w:pPr>
      <w:pStyle w:val="a6"/>
      <w:pBdr>
        <w:bottom w:val="single" w:sz="12" w:space="1" w:color="auto"/>
      </w:pBdr>
      <w:rPr>
        <w:b/>
        <w:i/>
        <w:color w:val="632423"/>
        <w:sz w:val="22"/>
        <w:szCs w:val="22"/>
      </w:rPr>
    </w:pPr>
    <w:r w:rsidRPr="008351F7">
      <w:rPr>
        <w:b/>
        <w:i/>
        <w:color w:val="632423"/>
        <w:sz w:val="22"/>
        <w:szCs w:val="22"/>
      </w:rPr>
      <w:t>А.С. Чурилин, Е.А. Тимофеева</w:t>
    </w:r>
    <w:r>
      <w:rPr>
        <w:b/>
        <w:i/>
        <w:color w:val="632423"/>
        <w:sz w:val="22"/>
        <w:szCs w:val="22"/>
      </w:rPr>
      <w:t xml:space="preserve">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3F5" w:rsidRPr="005E63F5" w:rsidRDefault="005E63F5" w:rsidP="005E63F5">
    <w:pPr>
      <w:pStyle w:val="1"/>
      <w:spacing w:line="264" w:lineRule="auto"/>
      <w:ind w:firstLine="0"/>
      <w:jc w:val="right"/>
      <w:rPr>
        <w:rFonts w:ascii="Times New Roman" w:hAnsi="Times New Roman"/>
        <w:i/>
        <w:color w:val="632423" w:themeColor="accent2" w:themeShade="80"/>
        <w:sz w:val="22"/>
        <w:szCs w:val="22"/>
      </w:rPr>
    </w:pPr>
    <w:r w:rsidRPr="005E63F5">
      <w:rPr>
        <w:rFonts w:ascii="Times New Roman" w:hAnsi="Times New Roman"/>
        <w:i/>
        <w:color w:val="632423" w:themeColor="accent2" w:themeShade="80"/>
        <w:sz w:val="22"/>
        <w:szCs w:val="22"/>
      </w:rPr>
      <w:t>Разработка критериев улучшения эксплуатационных свойств оборудования</w:t>
    </w:r>
  </w:p>
  <w:p w:rsidR="005E63F5" w:rsidRPr="005E63F5" w:rsidRDefault="005E63F5" w:rsidP="005E63F5">
    <w:pPr>
      <w:pStyle w:val="1"/>
      <w:pBdr>
        <w:bottom w:val="single" w:sz="12" w:space="1" w:color="auto"/>
      </w:pBdr>
      <w:spacing w:line="264" w:lineRule="auto"/>
      <w:ind w:firstLine="0"/>
      <w:jc w:val="right"/>
      <w:rPr>
        <w:rFonts w:ascii="Times New Roman" w:hAnsi="Times New Roman"/>
        <w:i/>
        <w:color w:val="632423" w:themeColor="accent2" w:themeShade="80"/>
        <w:sz w:val="22"/>
        <w:szCs w:val="22"/>
      </w:rPr>
    </w:pPr>
    <w:r w:rsidRPr="005E63F5">
      <w:rPr>
        <w:rFonts w:ascii="Times New Roman" w:hAnsi="Times New Roman"/>
        <w:i/>
        <w:color w:val="632423" w:themeColor="accent2" w:themeShade="80"/>
        <w:sz w:val="22"/>
        <w:szCs w:val="22"/>
      </w:rPr>
      <w:t xml:space="preserve"> коммунально- бытового назначения</w:t>
    </w:r>
    <w:r>
      <w:rPr>
        <w:rFonts w:ascii="Times New Roman" w:hAnsi="Times New Roman"/>
        <w:i/>
        <w:color w:val="632423" w:themeColor="accent2" w:themeShade="80"/>
        <w:sz w:val="22"/>
        <w:szCs w:val="22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autoHyphenation/>
  <w:hyphenationZone w:val="357"/>
  <w:doNotHyphenateCaps/>
  <w:evenAndOddHeaders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3601"/>
    <w:rsid w:val="0012754B"/>
    <w:rsid w:val="00142CCC"/>
    <w:rsid w:val="00191EFF"/>
    <w:rsid w:val="001B3601"/>
    <w:rsid w:val="00513493"/>
    <w:rsid w:val="005E63F5"/>
    <w:rsid w:val="0079175F"/>
    <w:rsid w:val="007C26CD"/>
    <w:rsid w:val="008C35C3"/>
    <w:rsid w:val="00A95D79"/>
    <w:rsid w:val="00AA3643"/>
    <w:rsid w:val="00C8544D"/>
    <w:rsid w:val="00CC7AFF"/>
    <w:rsid w:val="00EB6745"/>
    <w:rsid w:val="00F46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B3601"/>
    <w:pPr>
      <w:keepNext/>
      <w:ind w:firstLine="851"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63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1B3601"/>
    <w:pPr>
      <w:keepNext/>
      <w:spacing w:line="480" w:lineRule="auto"/>
      <w:ind w:firstLine="851"/>
      <w:jc w:val="right"/>
      <w:outlineLvl w:val="3"/>
    </w:pPr>
    <w:rPr>
      <w:rFonts w:ascii="Arial" w:hAnsi="Arial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60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B3601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BodyText21">
    <w:name w:val="Body Text 21"/>
    <w:basedOn w:val="a"/>
    <w:rsid w:val="001B3601"/>
    <w:pPr>
      <w:overflowPunct/>
      <w:autoSpaceDE/>
      <w:autoSpaceDN/>
      <w:adjustRightInd/>
      <w:textAlignment w:val="auto"/>
    </w:pPr>
    <w:rPr>
      <w:sz w:val="24"/>
    </w:rPr>
  </w:style>
  <w:style w:type="character" w:customStyle="1" w:styleId="apple-style-span">
    <w:name w:val="apple-style-span"/>
    <w:basedOn w:val="a0"/>
    <w:rsid w:val="001B3601"/>
  </w:style>
  <w:style w:type="character" w:customStyle="1" w:styleId="apple-converted-space">
    <w:name w:val="apple-converted-space"/>
    <w:basedOn w:val="a0"/>
    <w:rsid w:val="001B3601"/>
  </w:style>
  <w:style w:type="paragraph" w:styleId="a3">
    <w:name w:val="endnote text"/>
    <w:basedOn w:val="a"/>
    <w:link w:val="a4"/>
    <w:rsid w:val="00F46334"/>
  </w:style>
  <w:style w:type="character" w:customStyle="1" w:styleId="a4">
    <w:name w:val="Текст концевой сноски Знак"/>
    <w:basedOn w:val="a0"/>
    <w:link w:val="a3"/>
    <w:rsid w:val="00F463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F46334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F463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E63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63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E63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3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E63F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63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oleObject" Target="embeddings/oleObject29.bin"/><Relationship Id="rId76" Type="http://schemas.openxmlformats.org/officeDocument/2006/relationships/theme" Target="theme/theme1.xml"/><Relationship Id="rId7" Type="http://schemas.openxmlformats.org/officeDocument/2006/relationships/header" Target="header2.xml"/><Relationship Id="rId71" Type="http://schemas.openxmlformats.org/officeDocument/2006/relationships/image" Target="media/image31.wmf"/><Relationship Id="rId2" Type="http://schemas.openxmlformats.org/officeDocument/2006/relationships/settings" Target="setting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0.wmf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4.bin"/><Relationship Id="rId66" Type="http://schemas.openxmlformats.org/officeDocument/2006/relationships/oleObject" Target="embeddings/oleObject28.bin"/><Relationship Id="rId74" Type="http://schemas.openxmlformats.org/officeDocument/2006/relationships/oleObject" Target="embeddings/oleObject32.bin"/><Relationship Id="rId5" Type="http://schemas.openxmlformats.org/officeDocument/2006/relationships/endnotes" Target="endnot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61" Type="http://schemas.openxmlformats.org/officeDocument/2006/relationships/image" Target="media/image26.wmf"/><Relationship Id="rId10" Type="http://schemas.openxmlformats.org/officeDocument/2006/relationships/footer" Target="footer3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0.wmf"/><Relationship Id="rId8" Type="http://schemas.openxmlformats.org/officeDocument/2006/relationships/footer" Target="footer1.xml"/><Relationship Id="rId51" Type="http://schemas.openxmlformats.org/officeDocument/2006/relationships/image" Target="media/image21.wmf"/><Relationship Id="rId72" Type="http://schemas.openxmlformats.org/officeDocument/2006/relationships/oleObject" Target="embeddings/oleObject31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oleObject" Target="embeddings/oleObject30.bin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1665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MBK</dc:creator>
  <cp:keywords/>
  <dc:description/>
  <cp:lastModifiedBy>MBK</cp:lastModifiedBy>
  <cp:revision>7</cp:revision>
  <dcterms:created xsi:type="dcterms:W3CDTF">2009-12-19T17:28:00Z</dcterms:created>
  <dcterms:modified xsi:type="dcterms:W3CDTF">2009-12-20T18:42:00Z</dcterms:modified>
</cp:coreProperties>
</file>